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F1F" w:rsidRDefault="00C30AD7" w:rsidP="00A631A3">
      <w:pPr>
        <w:pStyle w:val="Title"/>
        <w:spacing w:before="0" w:beforeAutospacing="0" w:after="180"/>
      </w:pPr>
      <w:bookmarkStart w:id="0" w:name="_GoBack"/>
      <w:bookmarkEnd w:id="0"/>
      <w:r>
        <w:t xml:space="preserve">Are we </w:t>
      </w:r>
      <w:r w:rsidRPr="00C30AD7">
        <w:t>cog</w:t>
      </w:r>
      <w:r>
        <w:t>s</w:t>
      </w:r>
      <w:r w:rsidRPr="00C30AD7">
        <w:t xml:space="preserve"> in someone else’s world machine?</w:t>
      </w:r>
    </w:p>
    <w:tbl>
      <w:tblPr>
        <w:tblW w:w="10080" w:type="dxa"/>
        <w:jc w:val="center"/>
        <w:tblLayout w:type="fixed"/>
        <w:tblLook w:val="0000" w:firstRow="0" w:lastRow="0" w:firstColumn="0" w:lastColumn="0" w:noHBand="0" w:noVBand="0"/>
      </w:tblPr>
      <w:tblGrid>
        <w:gridCol w:w="3360"/>
        <w:gridCol w:w="3360"/>
        <w:gridCol w:w="3360"/>
      </w:tblGrid>
      <w:tr w:rsidR="00C30AD7" w:rsidTr="00C30AD7">
        <w:trPr>
          <w:tblHeader/>
          <w:jc w:val="center"/>
        </w:trPr>
        <w:tc>
          <w:tcPr>
            <w:tcW w:w="3360" w:type="dxa"/>
            <w:tcBorders>
              <w:top w:val="nil"/>
              <w:left w:val="nil"/>
              <w:bottom w:val="nil"/>
              <w:right w:val="nil"/>
            </w:tcBorders>
          </w:tcPr>
          <w:p w:rsidR="00C30AD7" w:rsidRPr="00D62A4A" w:rsidRDefault="00C30AD7" w:rsidP="005A2C27">
            <w:pPr>
              <w:pStyle w:val="AuthorAffiliation"/>
            </w:pPr>
          </w:p>
        </w:tc>
        <w:tc>
          <w:tcPr>
            <w:tcW w:w="3360" w:type="dxa"/>
            <w:tcBorders>
              <w:top w:val="nil"/>
              <w:left w:val="nil"/>
              <w:bottom w:val="nil"/>
              <w:right w:val="nil"/>
            </w:tcBorders>
          </w:tcPr>
          <w:p w:rsidR="00C30AD7" w:rsidRPr="00D62A4A" w:rsidRDefault="00C30AD7" w:rsidP="00C022CA">
            <w:pPr>
              <w:pStyle w:val="AuthorName"/>
            </w:pPr>
            <w:r>
              <w:t>Andy Dearden</w:t>
            </w:r>
          </w:p>
          <w:p w:rsidR="00C30AD7" w:rsidRDefault="00C30AD7" w:rsidP="00C022CA">
            <w:pPr>
              <w:pStyle w:val="AuthorAffiliation"/>
            </w:pPr>
            <w:r>
              <w:t>Sheffield Hallam University</w:t>
            </w:r>
          </w:p>
          <w:p w:rsidR="00C30AD7" w:rsidRPr="00D62A4A" w:rsidRDefault="00C30AD7" w:rsidP="00C022CA">
            <w:pPr>
              <w:pStyle w:val="AuthorAffiliation"/>
            </w:pPr>
            <w:r>
              <w:t>Sheffield, UK</w:t>
            </w:r>
          </w:p>
          <w:p w:rsidR="00C30AD7" w:rsidRDefault="00B03757" w:rsidP="00C022CA">
            <w:pPr>
              <w:pStyle w:val="AuthorAffiliation"/>
            </w:pPr>
            <w:hyperlink r:id="rId9" w:history="1">
              <w:r w:rsidR="004720BC" w:rsidRPr="00327D45">
                <w:rPr>
                  <w:rStyle w:val="Hyperlink"/>
                  <w:sz w:val="24"/>
                </w:rPr>
                <w:t>a.m.dearden@shu.ac.uk</w:t>
              </w:r>
            </w:hyperlink>
          </w:p>
          <w:p w:rsidR="004720BC" w:rsidRPr="00D62A4A" w:rsidRDefault="004720BC" w:rsidP="00C022CA">
            <w:pPr>
              <w:pStyle w:val="AuthorAffiliation"/>
            </w:pPr>
          </w:p>
        </w:tc>
        <w:tc>
          <w:tcPr>
            <w:tcW w:w="3360" w:type="dxa"/>
            <w:tcBorders>
              <w:top w:val="nil"/>
              <w:left w:val="nil"/>
              <w:bottom w:val="nil"/>
              <w:right w:val="nil"/>
            </w:tcBorders>
          </w:tcPr>
          <w:p w:rsidR="00C30AD7" w:rsidRPr="00F100EF" w:rsidRDefault="00C30AD7" w:rsidP="005A2C27">
            <w:pPr>
              <w:pStyle w:val="AuthorAffiliation"/>
            </w:pPr>
          </w:p>
        </w:tc>
      </w:tr>
    </w:tbl>
    <w:p w:rsidR="006B3F1F" w:rsidRDefault="006B3F1F">
      <w:pPr>
        <w:pStyle w:val="Author"/>
        <w:rPr>
          <w:sz w:val="20"/>
        </w:rPr>
      </w:pPr>
    </w:p>
    <w:p w:rsidR="006B3F1F" w:rsidRDefault="006B3F1F" w:rsidP="00F100EF">
      <w:pPr>
        <w:pStyle w:val="Author"/>
        <w:jc w:val="both"/>
        <w:rPr>
          <w:sz w:val="20"/>
        </w:rPr>
        <w:sectPr w:rsidR="006B3F1F" w:rsidSect="006B1D5B">
          <w:pgSz w:w="12240" w:h="15840" w:code="1"/>
          <w:pgMar w:top="1224" w:right="1080" w:bottom="1440" w:left="1080" w:header="720" w:footer="720" w:gutter="0"/>
          <w:cols w:space="720"/>
          <w:docGrid w:linePitch="360"/>
        </w:sectPr>
      </w:pPr>
    </w:p>
    <w:p w:rsidR="006B3F1F" w:rsidRDefault="00B03757">
      <w:pPr>
        <w:pStyle w:val="Heading1"/>
        <w:spacing w:before="0"/>
      </w:pPr>
      <w:r>
        <w:rPr>
          <w:noProof/>
        </w:rPr>
        <w:lastRenderedPageBreak/>
        <mc:AlternateContent>
          <mc:Choice Requires="wps">
            <w:drawing>
              <wp:anchor distT="0" distB="0" distL="114300" distR="114300" simplePos="0" relativeHeight="251657728" behindDoc="0" locked="1" layoutInCell="1" allowOverlap="0">
                <wp:simplePos x="0" y="0"/>
                <wp:positionH relativeFrom="margin">
                  <wp:posOffset>0</wp:posOffset>
                </wp:positionH>
                <wp:positionV relativeFrom="margin">
                  <wp:posOffset>6839585</wp:posOffset>
                </wp:positionV>
                <wp:extent cx="3044825" cy="1732915"/>
                <wp:effectExtent l="0" t="0" r="3175"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4825" cy="17329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72138" w:rsidRDefault="00672138" w:rsidP="006973A2">
                            <w:pPr>
                              <w:autoSpaceDE w:val="0"/>
                              <w:autoSpaceDN w:val="0"/>
                              <w:adjustRightInd w:val="0"/>
                              <w:spacing w:after="0"/>
                              <w:rPr>
                                <w:rFonts w:ascii="TimesNewRomanPSMT" w:hAnsi="TimesNewRomanPSMT" w:cs="TimesNewRomanPSMT"/>
                                <w:sz w:val="16"/>
                                <w:szCs w:val="16"/>
                              </w:rPr>
                            </w:pPr>
                            <w:r>
                              <w:rPr>
                                <w:rFonts w:ascii="TimesNewRomanPSMT" w:hAnsi="TimesNewRomanPSMT" w:cs="TimesNewRomanPSMT"/>
                                <w:sz w:val="16"/>
                                <w:szCs w:val="16"/>
                              </w:rPr>
                              <w:t>Paste the appropriate copyright/license statement here. ACM now supports three different publication options:</w:t>
                            </w:r>
                          </w:p>
                          <w:p w:rsidR="00672138" w:rsidRDefault="00672138" w:rsidP="006973A2">
                            <w:pPr>
                              <w:numPr>
                                <w:ilvl w:val="0"/>
                                <w:numId w:val="32"/>
                              </w:numPr>
                              <w:autoSpaceDE w:val="0"/>
                              <w:autoSpaceDN w:val="0"/>
                              <w:adjustRightInd w:val="0"/>
                              <w:spacing w:after="0"/>
                              <w:ind w:left="360" w:hanging="240"/>
                              <w:rPr>
                                <w:rFonts w:ascii="TimesNewRomanPSMT" w:hAnsi="TimesNewRomanPSMT" w:cs="TimesNewRomanPSMT"/>
                                <w:sz w:val="16"/>
                                <w:szCs w:val="16"/>
                              </w:rPr>
                            </w:pPr>
                            <w:r>
                              <w:rPr>
                                <w:rFonts w:ascii="TimesNewRomanPSMT" w:hAnsi="TimesNewRomanPSMT" w:cs="TimesNewRomanPSMT"/>
                                <w:sz w:val="16"/>
                                <w:szCs w:val="16"/>
                              </w:rPr>
                              <w:t>ACM copyright: ACM holds the copyright on the work. This is the historical approach.</w:t>
                            </w:r>
                          </w:p>
                          <w:p w:rsidR="00672138" w:rsidRDefault="00672138" w:rsidP="006973A2">
                            <w:pPr>
                              <w:numPr>
                                <w:ilvl w:val="0"/>
                                <w:numId w:val="32"/>
                              </w:numPr>
                              <w:autoSpaceDE w:val="0"/>
                              <w:autoSpaceDN w:val="0"/>
                              <w:adjustRightInd w:val="0"/>
                              <w:spacing w:after="0"/>
                              <w:ind w:left="360" w:hanging="240"/>
                              <w:rPr>
                                <w:rFonts w:ascii="TimesNewRomanPSMT" w:hAnsi="TimesNewRomanPSMT" w:cs="TimesNewRomanPSMT"/>
                                <w:sz w:val="16"/>
                                <w:szCs w:val="16"/>
                              </w:rPr>
                            </w:pPr>
                            <w:r>
                              <w:rPr>
                                <w:rFonts w:ascii="TimesNewRomanPSMT" w:hAnsi="TimesNewRomanPSMT" w:cs="TimesNewRomanPSMT"/>
                                <w:sz w:val="16"/>
                                <w:szCs w:val="16"/>
                              </w:rPr>
                              <w:t>License: The author(s) retain copyright, but ACM receives an exclusive publication license.</w:t>
                            </w:r>
                          </w:p>
                          <w:p w:rsidR="00672138" w:rsidRDefault="00672138" w:rsidP="006973A2">
                            <w:pPr>
                              <w:numPr>
                                <w:ilvl w:val="0"/>
                                <w:numId w:val="32"/>
                              </w:numPr>
                              <w:autoSpaceDE w:val="0"/>
                              <w:autoSpaceDN w:val="0"/>
                              <w:adjustRightInd w:val="0"/>
                              <w:spacing w:after="0"/>
                              <w:ind w:left="360" w:hanging="240"/>
                              <w:rPr>
                                <w:rFonts w:ascii="TimesNewRomanPSMT" w:hAnsi="TimesNewRomanPSMT" w:cs="TimesNewRomanPSMT"/>
                                <w:sz w:val="16"/>
                                <w:szCs w:val="16"/>
                              </w:rPr>
                            </w:pPr>
                            <w:r>
                              <w:rPr>
                                <w:rFonts w:ascii="TimesNewRomanPSMT" w:hAnsi="TimesNewRomanPSMT" w:cs="TimesNewRomanPSMT"/>
                                <w:sz w:val="16"/>
                                <w:szCs w:val="16"/>
                              </w:rPr>
                              <w:t>Open Access: The author(s) wish to pay for the work to be open access. The additional fee must be paid to ACM.</w:t>
                            </w:r>
                          </w:p>
                          <w:p w:rsidR="00672138" w:rsidRDefault="00672138" w:rsidP="006973A2">
                            <w:pPr>
                              <w:autoSpaceDE w:val="0"/>
                              <w:autoSpaceDN w:val="0"/>
                              <w:adjustRightInd w:val="0"/>
                              <w:spacing w:after="0"/>
                              <w:rPr>
                                <w:rFonts w:ascii="TimesNewRomanPSMT" w:hAnsi="TimesNewRomanPSMT" w:cs="TimesNewRomanPSMT"/>
                                <w:sz w:val="16"/>
                                <w:szCs w:val="16"/>
                              </w:rPr>
                            </w:pPr>
                            <w:r>
                              <w:rPr>
                                <w:rFonts w:ascii="TimesNewRomanPSMT" w:hAnsi="TimesNewRomanPSMT" w:cs="TimesNewRomanPSMT"/>
                                <w:sz w:val="16"/>
                                <w:szCs w:val="16"/>
                              </w:rPr>
                              <w:t>This text field is large enough to hold the appropriate release statement assuming it is single-spaced in Times New Roman 8-point font. Please do not change or modify the size of this text box.</w:t>
                            </w:r>
                          </w:p>
                          <w:p w:rsidR="00672138" w:rsidRPr="00D3324C" w:rsidRDefault="00672138" w:rsidP="0090145C">
                            <w:pPr>
                              <w:pStyle w:val="Copyright"/>
                              <w:rPr>
                                <w:szCs w:val="16"/>
                              </w:rPr>
                            </w:pPr>
                            <w:r w:rsidRPr="00D3324C">
                              <w:rPr>
                                <w:szCs w:val="16"/>
                              </w:rPr>
                              <w:t>Each submission will be assigned a DOI string to be included here.</w:t>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0;margin-top:538.55pt;width:239.75pt;height:136.4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" o:allowoverlap="f" stroked="f">
                <v:textbox inset="0,,0">
                  <w:txbxContent>
                    <w:p w:rsidR="00672138" w:rsidRDefault="00672138" w:rsidP="006973A2">
                      <w:pPr>
                        <w:autoSpaceDE w:val="0"/>
                        <w:autoSpaceDN w:val="0"/>
                        <w:adjustRightInd w:val="0"/>
                        <w:spacing w:after="0"/>
                        <w:rPr>
                          <w:rFonts w:ascii="TimesNewRomanPSMT" w:hAnsi="TimesNewRomanPSMT" w:cs="TimesNewRomanPSMT"/>
                          <w:sz w:val="16"/>
                          <w:szCs w:val="16"/>
                        </w:rPr>
                      </w:pPr>
                      <w:r>
                        <w:rPr>
                          <w:rFonts w:ascii="TimesNewRomanPSMT" w:hAnsi="TimesNewRomanPSMT" w:cs="TimesNewRomanPSMT"/>
                          <w:sz w:val="16"/>
                          <w:szCs w:val="16"/>
                        </w:rPr>
                        <w:t>Paste the appropriate copyright/license statement here. ACM now supports three different publication options:</w:t>
                      </w:r>
                    </w:p>
                    <w:p w:rsidR="00672138" w:rsidRDefault="00672138" w:rsidP="006973A2">
                      <w:pPr>
                        <w:numPr>
                          <w:ilvl w:val="0"/>
                          <w:numId w:val="32"/>
                        </w:numPr>
                        <w:autoSpaceDE w:val="0"/>
                        <w:autoSpaceDN w:val="0"/>
                        <w:adjustRightInd w:val="0"/>
                        <w:spacing w:after="0"/>
                        <w:ind w:left="360" w:hanging="240"/>
                        <w:rPr>
                          <w:rFonts w:ascii="TimesNewRomanPSMT" w:hAnsi="TimesNewRomanPSMT" w:cs="TimesNewRomanPSMT"/>
                          <w:sz w:val="16"/>
                          <w:szCs w:val="16"/>
                        </w:rPr>
                      </w:pPr>
                      <w:r>
                        <w:rPr>
                          <w:rFonts w:ascii="TimesNewRomanPSMT" w:hAnsi="TimesNewRomanPSMT" w:cs="TimesNewRomanPSMT"/>
                          <w:sz w:val="16"/>
                          <w:szCs w:val="16"/>
                        </w:rPr>
                        <w:t>ACM copyright: ACM holds the copyright on the work. This is the historical approach.</w:t>
                      </w:r>
                    </w:p>
                    <w:p w:rsidR="00672138" w:rsidRDefault="00672138" w:rsidP="006973A2">
                      <w:pPr>
                        <w:numPr>
                          <w:ilvl w:val="0"/>
                          <w:numId w:val="32"/>
                        </w:numPr>
                        <w:autoSpaceDE w:val="0"/>
                        <w:autoSpaceDN w:val="0"/>
                        <w:adjustRightInd w:val="0"/>
                        <w:spacing w:after="0"/>
                        <w:ind w:left="360" w:hanging="240"/>
                        <w:rPr>
                          <w:rFonts w:ascii="TimesNewRomanPSMT" w:hAnsi="TimesNewRomanPSMT" w:cs="TimesNewRomanPSMT"/>
                          <w:sz w:val="16"/>
                          <w:szCs w:val="16"/>
                        </w:rPr>
                      </w:pPr>
                      <w:r>
                        <w:rPr>
                          <w:rFonts w:ascii="TimesNewRomanPSMT" w:hAnsi="TimesNewRomanPSMT" w:cs="TimesNewRomanPSMT"/>
                          <w:sz w:val="16"/>
                          <w:szCs w:val="16"/>
                        </w:rPr>
                        <w:t>License: The author(s) retain copyright, but ACM receives an exclusive publication license.</w:t>
                      </w:r>
                    </w:p>
                    <w:p w:rsidR="00672138" w:rsidRDefault="00672138" w:rsidP="006973A2">
                      <w:pPr>
                        <w:numPr>
                          <w:ilvl w:val="0"/>
                          <w:numId w:val="32"/>
                        </w:numPr>
                        <w:autoSpaceDE w:val="0"/>
                        <w:autoSpaceDN w:val="0"/>
                        <w:adjustRightInd w:val="0"/>
                        <w:spacing w:after="0"/>
                        <w:ind w:left="360" w:hanging="240"/>
                        <w:rPr>
                          <w:rFonts w:ascii="TimesNewRomanPSMT" w:hAnsi="TimesNewRomanPSMT" w:cs="TimesNewRomanPSMT"/>
                          <w:sz w:val="16"/>
                          <w:szCs w:val="16"/>
                        </w:rPr>
                      </w:pPr>
                      <w:r>
                        <w:rPr>
                          <w:rFonts w:ascii="TimesNewRomanPSMT" w:hAnsi="TimesNewRomanPSMT" w:cs="TimesNewRomanPSMT"/>
                          <w:sz w:val="16"/>
                          <w:szCs w:val="16"/>
                        </w:rPr>
                        <w:t>Open Access: The author(s) wish to pay for the work to be open access. The additional fee must be paid to ACM.</w:t>
                      </w:r>
                    </w:p>
                    <w:p w:rsidR="00672138" w:rsidRDefault="00672138" w:rsidP="006973A2">
                      <w:pPr>
                        <w:autoSpaceDE w:val="0"/>
                        <w:autoSpaceDN w:val="0"/>
                        <w:adjustRightInd w:val="0"/>
                        <w:spacing w:after="0"/>
                        <w:rPr>
                          <w:rFonts w:ascii="TimesNewRomanPSMT" w:hAnsi="TimesNewRomanPSMT" w:cs="TimesNewRomanPSMT"/>
                          <w:sz w:val="16"/>
                          <w:szCs w:val="16"/>
                        </w:rPr>
                      </w:pPr>
                      <w:r>
                        <w:rPr>
                          <w:rFonts w:ascii="TimesNewRomanPSMT" w:hAnsi="TimesNewRomanPSMT" w:cs="TimesNewRomanPSMT"/>
                          <w:sz w:val="16"/>
                          <w:szCs w:val="16"/>
                        </w:rPr>
                        <w:t>This text field is large enough to hold the appropriate release statement assuming it is single-spaced in Times New Roman 8-point font. Please do not change or modify the size of this text box.</w:t>
                      </w:r>
                    </w:p>
                    <w:p w:rsidR="00672138" w:rsidRPr="00D3324C" w:rsidRDefault="00672138" w:rsidP="0090145C">
                      <w:pPr>
                        <w:pStyle w:val="Copyright"/>
                        <w:rPr>
                          <w:szCs w:val="16"/>
                        </w:rPr>
                      </w:pPr>
                      <w:r w:rsidRPr="00D3324C">
                        <w:rPr>
                          <w:szCs w:val="16"/>
                        </w:rPr>
                        <w:t>Each submission will be assigned a DOI string to be included here.</w:t>
                      </w:r>
                    </w:p>
                  </w:txbxContent>
                </v:textbox>
                <w10:wrap type="square" anchorx="margin" anchory="margin"/>
                <w10:anchorlock/>
              </v:shape>
            </w:pict>
          </mc:Fallback>
        </mc:AlternateContent>
      </w:r>
      <w:r w:rsidR="006B3F1F">
        <w:t>ABSTRACT</w:t>
      </w:r>
    </w:p>
    <w:p w:rsidR="006B3F1F" w:rsidRDefault="00C30AD7">
      <w:r>
        <w:t>The concept of world machines as collaborative socio-technical networks that enable the creation of public value is attractive, but we may commit a category error if we focus exclusively on those machines that are oriented to producing better worlds and sharing that value with a global commons. Other socio-technical networks with similar surface characteristics may engage us in activities that could be producing less desirable worlds.</w:t>
      </w:r>
    </w:p>
    <w:p w:rsidR="006B3F1F" w:rsidRDefault="006B3F1F">
      <w:pPr>
        <w:pStyle w:val="Heading2"/>
      </w:pPr>
      <w:r>
        <w:t>Author Keywords</w:t>
      </w:r>
    </w:p>
    <w:p w:rsidR="006B3F1F" w:rsidRDefault="00D13972" w:rsidP="00D3324C">
      <w:r>
        <w:t>World machines, wikipedia</w:t>
      </w:r>
    </w:p>
    <w:p w:rsidR="00D3324C" w:rsidRDefault="00D3324C" w:rsidP="00D3324C">
      <w:pPr>
        <w:pStyle w:val="Heading2"/>
        <w:spacing w:before="0"/>
        <w:jc w:val="left"/>
      </w:pPr>
      <w:r>
        <w:t>ACM Classification Keywords</w:t>
      </w:r>
    </w:p>
    <w:p w:rsidR="006B3F1F" w:rsidRDefault="00D3324C" w:rsidP="00D3324C">
      <w:r>
        <w:t>H.5.m. Information interfaces and presenta</w:t>
      </w:r>
      <w:r w:rsidR="0017799B">
        <w:t>tion (e.g., HCI): Miscellaneous</w:t>
      </w:r>
    </w:p>
    <w:p w:rsidR="00A6678D" w:rsidRPr="000F4B8F" w:rsidRDefault="00A6678D" w:rsidP="00A6678D">
      <w:pPr>
        <w:pStyle w:val="Heading1"/>
        <w:rPr>
          <w:rStyle w:val="Hyperlink"/>
        </w:rPr>
      </w:pPr>
      <w:r>
        <w:t>INTRODUCTION</w:t>
      </w:r>
    </w:p>
    <w:p w:rsidR="00C30AD7" w:rsidRDefault="00C30AD7" w:rsidP="00C30AD7">
      <w:r>
        <w:t>The concept of ‘World Machine’ has an attractive and hopeful ring about it, which may persuade us of new possibilities for improving the lot of humanity and the situation on this planet. But as I sit pondering the aftermath of the UK’s recent general election, in which the most reactionary and regressive national government that Western Europe has seen since the fall of the Iberian dictatorships, has been elected, I want to sound a note of caution. The immediate future for the UK will see the rapid handover to private interests of assets and institutions that have been constructed by the collective contributions of the British public over 70 years. This contrast between collectively owned and managed resources and privately operated institutions is a lens that should not be forgotten when discussing ‘world machines’.</w:t>
      </w:r>
    </w:p>
    <w:p w:rsidR="00C30AD7" w:rsidRDefault="00C30AD7" w:rsidP="00C30AD7">
      <w:r>
        <w:t xml:space="preserve">Wikipedia is a superb achievement and worthy of study. Labelling and promoting it as a ‘world machine’ could be a useful way to highlight the value of the technical and social infrastructure and to draw attention to the achievement. But presenting Wikipedia as the archetypal example of a ‘world </w:t>
      </w:r>
      <w:r>
        <w:lastRenderedPageBreak/>
        <w:t xml:space="preserve">machine’ may be unhelpful. What Wikipedia demonstrates is the value that can be achieved by the collective, co-ordinated efforts of a (open) group of people (Wikipedians) working together to construct and maintain a shared asset as an expression of their collectively identified and shared human values. </w:t>
      </w:r>
    </w:p>
    <w:p w:rsidR="00C30AD7" w:rsidRDefault="00C30AD7" w:rsidP="00C30AD7">
      <w:r>
        <w:t>One way to look at Wikipedia, or any other world machine, is to analyse the machines as a socio-technical network. From the viewpoint of Actor Network Theory, Wikipedia can be understood as a Actor-Network (or an Actant) that offers a technical manifestation (the web site) as its obligatory passage point</w:t>
      </w:r>
      <w:r w:rsidR="004720BC">
        <w:t xml:space="preserve"> (cf. Law &amp; Hetherington, 2000)</w:t>
      </w:r>
      <w:r>
        <w:t>. To participate in the Wikipedia world machine one must use the site (whether as a reader or as a writer. Creating an account on the site allows participants to join in the broader editorial effort and debate. The great achievement of Wikipedia is in presenting a passage point (a technical manifestation) that so many people are able to identify as a worthwhile public good that they are motivated to contribute to this ‘greater than self’ effort. Simultaneously, Wikipedia succeeds in also supporting an ongoing community of activity that maintains and sustains that effort. That has demanded a cleverly designed framework of technical tools and social practices. These practices are not merely the on-line behaviours of Wikipedians, but also the efforts of leaders such as Jimmy Wales in promoting the concept, and the behaviours of people with influence such as teachers and academics in responding to students’ use of this platform.</w:t>
      </w:r>
    </w:p>
    <w:p w:rsidR="00C30AD7" w:rsidRDefault="00C30AD7" w:rsidP="00C30AD7">
      <w:r>
        <w:t xml:space="preserve">And yet, while Wikipedia offers only one view of what a socio-technical system built around global Internet technologies can produce. From a systemic perspective, it is dwarfed by other more sinister ‘world machines’ or global socio-technical networks, that are utilise similar technical and design principles, but (I would argue) are currently operated in ways that are ultimately antithetical to sustainable human development. These world machines share Wikipedia’s form in presenting their Obligatory Passage Point in the form of a web site or web service that provides sufficient value to people that they perceive it as a useful good and are motivated to use the services offered. As users of these systems, we provide content and data, and collaborate by encouraging others to connect to these networks. But these contributions, whilst providing some immediate value to us as users, are also used by the systems’ owners to seek private profits. Most often, the </w:t>
      </w:r>
      <w:r>
        <w:lastRenderedPageBreak/>
        <w:t xml:space="preserve">source of these profits is advertising revenue which is maximised by being able to cleverly target advertising at individuals who (based on the information we have provided about ourselves) are most likely to be persuaded to purchase and consume goods that they might otherwise not have consumed. In a world of finite resources and where global warming generated by the consumption of one group of men (&amp; women) is already bringing misery and death to other groups of men and women who did not cause the problem, it would be irresponsible to restrict our analysis of ‘World Machines’ to those machines whose guiding philosophy is collective human flourishing. </w:t>
      </w:r>
    </w:p>
    <w:p w:rsidR="00C30AD7" w:rsidRDefault="00C30AD7" w:rsidP="00C30AD7">
      <w:r>
        <w:t>The Soft Systems methodology</w:t>
      </w:r>
      <w:r w:rsidR="004720BC">
        <w:t xml:space="preserve"> (Checkland &amp; Scholes, 1990)</w:t>
      </w:r>
      <w:r>
        <w:t xml:space="preserve"> gives a generic framework for viewing such socio-technical systems by reviewing six attributes of such systems, with the acronym: CATWOE (Customers, Actors, Transformation, Worldview, Owner and Environment). For Wikipedia, the analysis might identify:</w:t>
      </w:r>
    </w:p>
    <w:p w:rsidR="00C30AD7" w:rsidRDefault="00C30AD7" w:rsidP="00C30AD7">
      <w:pPr>
        <w:pStyle w:val="ListParagraph"/>
        <w:numPr>
          <w:ilvl w:val="0"/>
          <w:numId w:val="47"/>
        </w:numPr>
      </w:pPr>
      <w:r>
        <w:t>Customer: Any users who are able to access the Internet and browse the Web</w:t>
      </w:r>
    </w:p>
    <w:p w:rsidR="00C30AD7" w:rsidRDefault="00C30AD7" w:rsidP="00C30AD7">
      <w:pPr>
        <w:pStyle w:val="ListParagraph"/>
        <w:numPr>
          <w:ilvl w:val="0"/>
          <w:numId w:val="47"/>
        </w:numPr>
      </w:pPr>
      <w:r>
        <w:t>Actors: Users editing pages, discussing pages, moderating discussions, and those ensuring that technical systems (servers, storage space) are maintained;</w:t>
      </w:r>
    </w:p>
    <w:p w:rsidR="00C30AD7" w:rsidRDefault="00C30AD7" w:rsidP="00C30AD7">
      <w:pPr>
        <w:pStyle w:val="ListParagraph"/>
        <w:numPr>
          <w:ilvl w:val="0"/>
          <w:numId w:val="47"/>
        </w:numPr>
      </w:pPr>
      <w:r>
        <w:t>Transformation: From the individual knowledge and learning of the people using the platform to a collected, reviewed, edited and indexed encyclopaedia of knowledge in multiple languages;</w:t>
      </w:r>
    </w:p>
    <w:p w:rsidR="00C30AD7" w:rsidRPr="001C033A" w:rsidRDefault="00C30AD7" w:rsidP="00C30AD7">
      <w:pPr>
        <w:pStyle w:val="ListParagraph"/>
        <w:numPr>
          <w:ilvl w:val="0"/>
          <w:numId w:val="47"/>
        </w:numPr>
      </w:pPr>
      <w:r>
        <w:t xml:space="preserve">Worldview: That open discussion and debate, centred around a neutral point of </w:t>
      </w:r>
      <w:r>
        <w:lastRenderedPageBreak/>
        <w:t xml:space="preserve">view provides a basis for stable generation of reliable knowledge and information that reflects </w:t>
      </w:r>
      <w:r w:rsidRPr="001C033A">
        <w:t>ideas such as peer review;</w:t>
      </w:r>
    </w:p>
    <w:p w:rsidR="00C30AD7" w:rsidRPr="001C033A" w:rsidRDefault="00C30AD7" w:rsidP="00C30AD7">
      <w:pPr>
        <w:pStyle w:val="ListParagraph"/>
        <w:numPr>
          <w:ilvl w:val="0"/>
          <w:numId w:val="47"/>
        </w:numPr>
      </w:pPr>
      <w:r w:rsidRPr="001C033A">
        <w:t>Owner: A not-for-profit foundation with open and democratic organising principles and defined charitable aims that require it to place intellectual products in the public domain;</w:t>
      </w:r>
    </w:p>
    <w:p w:rsidR="00C30AD7" w:rsidRDefault="00C30AD7" w:rsidP="00C30AD7">
      <w:pPr>
        <w:pStyle w:val="ListParagraph"/>
        <w:numPr>
          <w:ilvl w:val="0"/>
          <w:numId w:val="47"/>
        </w:numPr>
      </w:pPr>
      <w:r w:rsidRPr="001C033A">
        <w:t>Environment: An open world wide web and Internet that is, however, still dominated by a</w:t>
      </w:r>
      <w:r>
        <w:t xml:space="preserve"> small subset of human languages.</w:t>
      </w:r>
    </w:p>
    <w:p w:rsidR="00C30AD7" w:rsidRDefault="00C30AD7" w:rsidP="00C30AD7">
      <w:r>
        <w:t xml:space="preserve">This framework, particularly asking questions regarding ownership, transformations and worldview may be important aspects to consider when analysing the various other world machines that we are drawn to and caught up in. Yes, there is a value in studying how constructive, collaborative action can be stimulated and encouraged in a globally connected world. But we will not make progress unless we recognise and analyse the other world machines that operate in these same spaces. </w:t>
      </w:r>
    </w:p>
    <w:p w:rsidR="004720BC" w:rsidRDefault="004720BC" w:rsidP="00C30AD7"/>
    <w:p w:rsidR="00DF66BF" w:rsidRDefault="004720BC" w:rsidP="004720BC">
      <w:pPr>
        <w:pStyle w:val="Heading1"/>
      </w:pPr>
      <w:r>
        <w:t>References</w:t>
      </w:r>
    </w:p>
    <w:p w:rsidR="004720BC" w:rsidRPr="004720BC" w:rsidRDefault="004720BC" w:rsidP="004720BC">
      <w:pPr>
        <w:spacing w:after="0"/>
        <w:jc w:val="left"/>
        <w:rPr>
          <w:sz w:val="24"/>
          <w:szCs w:val="24"/>
          <w:lang w:val="en-GB" w:eastAsia="en-GB"/>
        </w:rPr>
      </w:pPr>
      <w:r w:rsidRPr="004720BC">
        <w:rPr>
          <w:sz w:val="24"/>
          <w:szCs w:val="24"/>
          <w:lang w:val="en-GB" w:eastAsia="en-GB"/>
        </w:rPr>
        <w:t xml:space="preserve">Checkland, Peter, and Jim Scholes. </w:t>
      </w:r>
      <w:r w:rsidRPr="004720BC">
        <w:rPr>
          <w:i/>
          <w:iCs/>
          <w:sz w:val="24"/>
          <w:szCs w:val="24"/>
          <w:lang w:val="en-GB" w:eastAsia="en-GB"/>
        </w:rPr>
        <w:t>Soft systems methodology in action</w:t>
      </w:r>
      <w:r w:rsidRPr="004720BC">
        <w:rPr>
          <w:sz w:val="24"/>
          <w:szCs w:val="24"/>
          <w:lang w:val="en-GB" w:eastAsia="en-GB"/>
        </w:rPr>
        <w:t>. Vol. 7. Chichester: Wiley, 1990.</w:t>
      </w:r>
    </w:p>
    <w:p w:rsidR="00DF66BF" w:rsidRDefault="00DF66BF" w:rsidP="00DF66BF">
      <w:r>
        <w:t>John Law</w:t>
      </w:r>
      <w:r w:rsidR="004720BC">
        <w:t xml:space="preserve"> </w:t>
      </w:r>
      <w:r>
        <w:t>and Kevin Hetherington (2000), Materialities, Globalities, Spatialities’, in John Bryson, Peter Daniels, Nick Henry and Jane Pollard (eds), Knowledge, Space, Economy, London, Routledge, pp 34</w:t>
      </w:r>
      <w:r w:rsidR="004720BC">
        <w:t xml:space="preserve"> </w:t>
      </w:r>
      <w:r>
        <w:t>-</w:t>
      </w:r>
      <w:r w:rsidR="004720BC">
        <w:t xml:space="preserve"> </w:t>
      </w:r>
      <w:r>
        <w:t>49</w:t>
      </w:r>
    </w:p>
    <w:p w:rsidR="004720BC" w:rsidRDefault="00DF66BF" w:rsidP="00DF66BF">
      <w:pPr>
        <w:sectPr w:rsidR="004720BC" w:rsidSect="00C30AD7">
          <w:type w:val="continuous"/>
          <w:pgSz w:w="12240" w:h="15840" w:code="1"/>
          <w:pgMar w:top="1224" w:right="1080" w:bottom="1440" w:left="1080" w:header="720" w:footer="720" w:gutter="0"/>
          <w:cols w:num="2" w:space="432"/>
        </w:sectPr>
      </w:pPr>
      <w:r>
        <w:t>.</w:t>
      </w:r>
    </w:p>
    <w:p w:rsidR="00DF66BF" w:rsidRDefault="00DF66BF" w:rsidP="00DF66BF"/>
    <w:sectPr w:rsidR="00DF66BF" w:rsidSect="00C30AD7">
      <w:type w:val="continuous"/>
      <w:pgSz w:w="12240" w:h="15840" w:code="1"/>
      <w:pgMar w:top="1224" w:right="1080" w:bottom="1440" w:left="1080" w:header="720" w:footer="720" w:gutter="0"/>
      <w:cols w:num="2" w:space="43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1400" w:rsidRDefault="00701400">
      <w:r>
        <w:separator/>
      </w:r>
    </w:p>
  </w:endnote>
  <w:endnote w:type="continuationSeparator" w:id="0">
    <w:p w:rsidR="00701400" w:rsidRDefault="007014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Cambria">
    <w:panose1 w:val="02040503050406030204"/>
    <w:charset w:val="00"/>
    <w:family w:val="auto"/>
    <w:pitch w:val="variable"/>
    <w:sig w:usb0="E00002FF" w:usb1="400004FF" w:usb2="00000000" w:usb3="00000000" w:csb0="0000019F" w:csb1="00000000"/>
  </w:font>
  <w:font w:name="TimesNewRomanPSMT">
    <w:altName w:val="Times New Roman"/>
    <w:charset w:val="00"/>
    <w:family w:val="swiss"/>
    <w:pitch w:val="default"/>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1400" w:rsidRDefault="00701400" w:rsidP="00443E9F">
      <w:pPr>
        <w:spacing w:after="0"/>
      </w:pPr>
      <w:r>
        <w:separator/>
      </w:r>
    </w:p>
  </w:footnote>
  <w:footnote w:type="continuationSeparator" w:id="0">
    <w:p w:rsidR="00701400" w:rsidRDefault="00701400" w:rsidP="00443E9F">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A341EF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5F2EDC94"/>
    <w:lvl w:ilvl="0">
      <w:start w:val="1"/>
      <w:numFmt w:val="decimal"/>
      <w:pStyle w:val="ListNumber5"/>
      <w:lvlText w:val="%1."/>
      <w:lvlJc w:val="left"/>
      <w:pPr>
        <w:tabs>
          <w:tab w:val="num" w:pos="1800"/>
        </w:tabs>
        <w:ind w:left="1800" w:hanging="360"/>
      </w:pPr>
    </w:lvl>
  </w:abstractNum>
  <w:abstractNum w:abstractNumId="2">
    <w:nsid w:val="FFFFFF7D"/>
    <w:multiLevelType w:val="singleLevel"/>
    <w:tmpl w:val="255A5C26"/>
    <w:lvl w:ilvl="0">
      <w:start w:val="1"/>
      <w:numFmt w:val="decimal"/>
      <w:pStyle w:val="ListNumber4"/>
      <w:lvlText w:val="%1."/>
      <w:lvlJc w:val="left"/>
      <w:pPr>
        <w:tabs>
          <w:tab w:val="num" w:pos="1440"/>
        </w:tabs>
        <w:ind w:left="1440" w:hanging="360"/>
      </w:pPr>
    </w:lvl>
  </w:abstractNum>
  <w:abstractNum w:abstractNumId="3">
    <w:nsid w:val="FFFFFF7E"/>
    <w:multiLevelType w:val="singleLevel"/>
    <w:tmpl w:val="AF0C147E"/>
    <w:lvl w:ilvl="0">
      <w:start w:val="1"/>
      <w:numFmt w:val="decimal"/>
      <w:pStyle w:val="ListNumber3"/>
      <w:lvlText w:val="%1."/>
      <w:lvlJc w:val="left"/>
      <w:pPr>
        <w:tabs>
          <w:tab w:val="num" w:pos="1080"/>
        </w:tabs>
        <w:ind w:left="1080" w:hanging="360"/>
      </w:pPr>
    </w:lvl>
  </w:abstractNum>
  <w:abstractNum w:abstractNumId="4">
    <w:nsid w:val="FFFFFF7F"/>
    <w:multiLevelType w:val="singleLevel"/>
    <w:tmpl w:val="795EB0FE"/>
    <w:lvl w:ilvl="0">
      <w:start w:val="1"/>
      <w:numFmt w:val="decimal"/>
      <w:pStyle w:val="ListNumber2"/>
      <w:lvlText w:val="%1."/>
      <w:lvlJc w:val="left"/>
      <w:pPr>
        <w:tabs>
          <w:tab w:val="num" w:pos="720"/>
        </w:tabs>
        <w:ind w:left="720" w:hanging="360"/>
      </w:pPr>
    </w:lvl>
  </w:abstractNum>
  <w:abstractNum w:abstractNumId="5">
    <w:nsid w:val="FFFFFF80"/>
    <w:multiLevelType w:val="singleLevel"/>
    <w:tmpl w:val="843EB82E"/>
    <w:lvl w:ilvl="0">
      <w:start w:val="1"/>
      <w:numFmt w:val="bullet"/>
      <w:pStyle w:val="ListBullet5"/>
      <w:lvlText w:val=""/>
      <w:lvlJc w:val="left"/>
      <w:pPr>
        <w:tabs>
          <w:tab w:val="num" w:pos="1800"/>
        </w:tabs>
        <w:ind w:left="1800" w:hanging="360"/>
      </w:pPr>
      <w:rPr>
        <w:rFonts w:ascii="Symbol" w:eastAsia="Times New Roman" w:hAnsi="Symbol" w:hint="default"/>
      </w:rPr>
    </w:lvl>
  </w:abstractNum>
  <w:abstractNum w:abstractNumId="6">
    <w:nsid w:val="FFFFFF81"/>
    <w:multiLevelType w:val="singleLevel"/>
    <w:tmpl w:val="BA480184"/>
    <w:lvl w:ilvl="0">
      <w:start w:val="1"/>
      <w:numFmt w:val="bullet"/>
      <w:pStyle w:val="ListBullet4"/>
      <w:lvlText w:val=""/>
      <w:lvlJc w:val="left"/>
      <w:pPr>
        <w:tabs>
          <w:tab w:val="num" w:pos="1440"/>
        </w:tabs>
        <w:ind w:left="1440" w:hanging="360"/>
      </w:pPr>
      <w:rPr>
        <w:rFonts w:ascii="Symbol" w:eastAsia="Times New Roman" w:hAnsi="Symbol" w:hint="default"/>
      </w:rPr>
    </w:lvl>
  </w:abstractNum>
  <w:abstractNum w:abstractNumId="7">
    <w:nsid w:val="FFFFFF82"/>
    <w:multiLevelType w:val="singleLevel"/>
    <w:tmpl w:val="9B1C1786"/>
    <w:lvl w:ilvl="0">
      <w:start w:val="1"/>
      <w:numFmt w:val="bullet"/>
      <w:pStyle w:val="ListBullet3"/>
      <w:lvlText w:val=""/>
      <w:lvlJc w:val="left"/>
      <w:pPr>
        <w:tabs>
          <w:tab w:val="num" w:pos="1080"/>
        </w:tabs>
        <w:ind w:left="1080" w:hanging="360"/>
      </w:pPr>
      <w:rPr>
        <w:rFonts w:ascii="Symbol" w:eastAsia="Times New Roman" w:hAnsi="Symbol" w:hint="default"/>
      </w:rPr>
    </w:lvl>
  </w:abstractNum>
  <w:abstractNum w:abstractNumId="8">
    <w:nsid w:val="FFFFFF83"/>
    <w:multiLevelType w:val="singleLevel"/>
    <w:tmpl w:val="536E19F6"/>
    <w:lvl w:ilvl="0">
      <w:start w:val="1"/>
      <w:numFmt w:val="bullet"/>
      <w:pStyle w:val="ListBullet2"/>
      <w:lvlText w:val=""/>
      <w:lvlJc w:val="left"/>
      <w:pPr>
        <w:tabs>
          <w:tab w:val="num" w:pos="720"/>
        </w:tabs>
        <w:ind w:left="720" w:hanging="360"/>
      </w:pPr>
      <w:rPr>
        <w:rFonts w:ascii="Symbol" w:eastAsia="Times New Roman" w:hAnsi="Symbol" w:hint="default"/>
      </w:rPr>
    </w:lvl>
  </w:abstractNum>
  <w:abstractNum w:abstractNumId="9">
    <w:nsid w:val="FFFFFF88"/>
    <w:multiLevelType w:val="singleLevel"/>
    <w:tmpl w:val="66E00E2E"/>
    <w:lvl w:ilvl="0">
      <w:start w:val="1"/>
      <w:numFmt w:val="decimal"/>
      <w:pStyle w:val="ListNumber"/>
      <w:lvlText w:val="%1."/>
      <w:lvlJc w:val="left"/>
      <w:pPr>
        <w:tabs>
          <w:tab w:val="num" w:pos="360"/>
        </w:tabs>
        <w:ind w:left="360" w:hanging="360"/>
      </w:pPr>
    </w:lvl>
  </w:abstractNum>
  <w:abstractNum w:abstractNumId="10">
    <w:nsid w:val="FFFFFF89"/>
    <w:multiLevelType w:val="singleLevel"/>
    <w:tmpl w:val="A836A8AC"/>
    <w:lvl w:ilvl="0">
      <w:start w:val="1"/>
      <w:numFmt w:val="bullet"/>
      <w:pStyle w:val="ListBullet"/>
      <w:lvlText w:val=""/>
      <w:lvlJc w:val="left"/>
      <w:pPr>
        <w:tabs>
          <w:tab w:val="num" w:pos="360"/>
        </w:tabs>
        <w:ind w:left="360" w:hanging="360"/>
      </w:pPr>
      <w:rPr>
        <w:rFonts w:ascii="Symbol" w:eastAsia="Times New Roman" w:hAnsi="Symbol" w:hint="default"/>
      </w:rPr>
    </w:lvl>
  </w:abstractNum>
  <w:abstractNum w:abstractNumId="11">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2">
    <w:nsid w:val="FFFFFFFE"/>
    <w:multiLevelType w:val="singleLevel"/>
    <w:tmpl w:val="5CA6E12C"/>
    <w:lvl w:ilvl="0">
      <w:numFmt w:val="decimal"/>
      <w:lvlText w:val="*"/>
      <w:lvlJc w:val="left"/>
    </w:lvl>
  </w:abstractNum>
  <w:abstractNum w:abstractNumId="13">
    <w:nsid w:val="02ED5D3A"/>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14">
    <w:nsid w:val="064E10C8"/>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15">
    <w:nsid w:val="06686EE4"/>
    <w:multiLevelType w:val="multilevel"/>
    <w:tmpl w:val="97181DC6"/>
    <w:lvl w:ilvl="0">
      <w:start w:val="1"/>
      <w:numFmt w:val="bullet"/>
      <w:pStyle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14496F4F"/>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17">
    <w:nsid w:val="198D75AF"/>
    <w:multiLevelType w:val="singleLevel"/>
    <w:tmpl w:val="DDEE8D5E"/>
    <w:lvl w:ilvl="0">
      <w:start w:val="1"/>
      <w:numFmt w:val="decimal"/>
      <w:lvlText w:val="%1."/>
      <w:legacy w:legacy="1" w:legacySpace="0" w:legacyIndent="144"/>
      <w:lvlJc w:val="left"/>
      <w:pPr>
        <w:ind w:left="144" w:hanging="144"/>
      </w:pPr>
    </w:lvl>
  </w:abstractNum>
  <w:abstractNum w:abstractNumId="18">
    <w:nsid w:val="1C256FB0"/>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19">
    <w:nsid w:val="1F4A0179"/>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0">
    <w:nsid w:val="21E218E8"/>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1">
    <w:nsid w:val="29B677BC"/>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2">
    <w:nsid w:val="2AB17545"/>
    <w:multiLevelType w:val="singleLevel"/>
    <w:tmpl w:val="DDEE8D5E"/>
    <w:lvl w:ilvl="0">
      <w:start w:val="1"/>
      <w:numFmt w:val="decimal"/>
      <w:lvlText w:val="%1."/>
      <w:legacy w:legacy="1" w:legacySpace="0" w:legacyIndent="144"/>
      <w:lvlJc w:val="left"/>
      <w:pPr>
        <w:ind w:left="144" w:hanging="144"/>
      </w:pPr>
    </w:lvl>
  </w:abstractNum>
  <w:abstractNum w:abstractNumId="23">
    <w:nsid w:val="330F08CD"/>
    <w:multiLevelType w:val="multilevel"/>
    <w:tmpl w:val="DDEE8D5E"/>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4">
    <w:nsid w:val="3B7C47BF"/>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5">
    <w:nsid w:val="4229611F"/>
    <w:multiLevelType w:val="singleLevel"/>
    <w:tmpl w:val="DDEE8D5E"/>
    <w:lvl w:ilvl="0">
      <w:start w:val="1"/>
      <w:numFmt w:val="decimal"/>
      <w:lvlText w:val="%1."/>
      <w:legacy w:legacy="1" w:legacySpace="0" w:legacyIndent="144"/>
      <w:lvlJc w:val="left"/>
      <w:pPr>
        <w:ind w:left="144" w:hanging="144"/>
      </w:pPr>
    </w:lvl>
  </w:abstractNum>
  <w:abstractNum w:abstractNumId="26">
    <w:nsid w:val="499A66E6"/>
    <w:multiLevelType w:val="hybridMultilevel"/>
    <w:tmpl w:val="C2A25756"/>
    <w:lvl w:ilvl="0" w:tplc="51627B8E">
      <w:start w:val="1"/>
      <w:numFmt w:val="decimal"/>
      <w:pStyle w:val="References"/>
      <w:lvlText w:val="%1."/>
      <w:lvlJc w:val="left"/>
      <w:pPr>
        <w:ind w:left="720" w:hanging="360"/>
      </w:pPr>
      <w:rPr>
        <w:rFonts w:ascii="Times New Roman" w:hAnsi="Times New Roman"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AAC6963"/>
    <w:multiLevelType w:val="singleLevel"/>
    <w:tmpl w:val="DDEE8D5E"/>
    <w:lvl w:ilvl="0">
      <w:start w:val="1"/>
      <w:numFmt w:val="decimal"/>
      <w:lvlText w:val="%1."/>
      <w:legacy w:legacy="1" w:legacySpace="0" w:legacyIndent="144"/>
      <w:lvlJc w:val="left"/>
      <w:pPr>
        <w:ind w:left="144" w:hanging="144"/>
      </w:pPr>
    </w:lvl>
  </w:abstractNum>
  <w:abstractNum w:abstractNumId="28">
    <w:nsid w:val="5289287D"/>
    <w:multiLevelType w:val="singleLevel"/>
    <w:tmpl w:val="DDEE8D5E"/>
    <w:lvl w:ilvl="0">
      <w:start w:val="1"/>
      <w:numFmt w:val="decimal"/>
      <w:lvlText w:val="%1."/>
      <w:legacy w:legacy="1" w:legacySpace="0" w:legacyIndent="144"/>
      <w:lvlJc w:val="left"/>
      <w:pPr>
        <w:ind w:left="144" w:hanging="144"/>
      </w:pPr>
    </w:lvl>
  </w:abstractNum>
  <w:abstractNum w:abstractNumId="29">
    <w:nsid w:val="58AD353F"/>
    <w:multiLevelType w:val="hybridMultilevel"/>
    <w:tmpl w:val="066CB9EA"/>
    <w:lvl w:ilvl="0" w:tplc="61E616DA">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58D51CC0"/>
    <w:multiLevelType w:val="singleLevel"/>
    <w:tmpl w:val="DDEE8D5E"/>
    <w:lvl w:ilvl="0">
      <w:start w:val="1"/>
      <w:numFmt w:val="decimal"/>
      <w:lvlText w:val="%1."/>
      <w:legacy w:legacy="1" w:legacySpace="0" w:legacyIndent="144"/>
      <w:lvlJc w:val="left"/>
      <w:pPr>
        <w:ind w:left="144" w:hanging="144"/>
      </w:pPr>
    </w:lvl>
  </w:abstractNum>
  <w:abstractNum w:abstractNumId="31">
    <w:nsid w:val="5A0A036E"/>
    <w:multiLevelType w:val="singleLevel"/>
    <w:tmpl w:val="61E616DA"/>
    <w:lvl w:ilvl="0">
      <w:start w:val="1"/>
      <w:numFmt w:val="decimal"/>
      <w:lvlText w:val="%1."/>
      <w:legacy w:legacy="1" w:legacySpace="0" w:legacyIndent="144"/>
      <w:lvlJc w:val="left"/>
      <w:pPr>
        <w:ind w:left="144" w:hanging="144"/>
      </w:pPr>
    </w:lvl>
  </w:abstractNum>
  <w:abstractNum w:abstractNumId="32">
    <w:nsid w:val="5BB151A4"/>
    <w:multiLevelType w:val="multilevel"/>
    <w:tmpl w:val="0F962DDA"/>
    <w:lvl w:ilvl="0">
      <w:start w:val="1"/>
      <w:numFmt w:val="decimal"/>
      <w:lvlText w:val="[%1]"/>
      <w:lvlJc w:val="left"/>
      <w:pPr>
        <w:tabs>
          <w:tab w:val="num" w:pos="360"/>
        </w:tabs>
        <w:ind w:left="0" w:firstLine="0"/>
      </w:pPr>
      <w:rPr>
        <w:rFonts w:ascii="Arial" w:hAnsi="Arial" w:hint="default"/>
      </w:rPr>
    </w:lvl>
    <w:lvl w:ilvl="1">
      <w:start w:val="1"/>
      <w:numFmt w:val="lowerLetter"/>
      <w:lvlText w:val="%2."/>
      <w:lvlJc w:val="left"/>
      <w:pPr>
        <w:tabs>
          <w:tab w:val="num" w:pos="3240"/>
        </w:tabs>
        <w:ind w:left="3240" w:hanging="360"/>
      </w:pPr>
    </w:lvl>
    <w:lvl w:ilvl="2">
      <w:start w:val="1"/>
      <w:numFmt w:val="lowerRoman"/>
      <w:lvlText w:val="%3."/>
      <w:lvlJc w:val="right"/>
      <w:pPr>
        <w:tabs>
          <w:tab w:val="num" w:pos="3960"/>
        </w:tabs>
        <w:ind w:left="3960" w:hanging="180"/>
      </w:pPr>
    </w:lvl>
    <w:lvl w:ilvl="3">
      <w:start w:val="1"/>
      <w:numFmt w:val="decimal"/>
      <w:lvlText w:val="%4."/>
      <w:lvlJc w:val="left"/>
      <w:pPr>
        <w:tabs>
          <w:tab w:val="num" w:pos="4680"/>
        </w:tabs>
        <w:ind w:left="4680" w:hanging="360"/>
      </w:pPr>
    </w:lvl>
    <w:lvl w:ilvl="4">
      <w:start w:val="1"/>
      <w:numFmt w:val="lowerLetter"/>
      <w:lvlText w:val="%5."/>
      <w:lvlJc w:val="left"/>
      <w:pPr>
        <w:tabs>
          <w:tab w:val="num" w:pos="5400"/>
        </w:tabs>
        <w:ind w:left="5400" w:hanging="360"/>
      </w:pPr>
    </w:lvl>
    <w:lvl w:ilvl="5">
      <w:start w:val="1"/>
      <w:numFmt w:val="lowerRoman"/>
      <w:lvlText w:val="%6."/>
      <w:lvlJc w:val="right"/>
      <w:pPr>
        <w:tabs>
          <w:tab w:val="num" w:pos="6120"/>
        </w:tabs>
        <w:ind w:left="6120" w:hanging="180"/>
      </w:pPr>
    </w:lvl>
    <w:lvl w:ilvl="6">
      <w:start w:val="1"/>
      <w:numFmt w:val="decimal"/>
      <w:lvlText w:val="%7."/>
      <w:lvlJc w:val="left"/>
      <w:pPr>
        <w:tabs>
          <w:tab w:val="num" w:pos="6840"/>
        </w:tabs>
        <w:ind w:left="6840" w:hanging="360"/>
      </w:pPr>
    </w:lvl>
    <w:lvl w:ilvl="7">
      <w:start w:val="1"/>
      <w:numFmt w:val="lowerLetter"/>
      <w:lvlText w:val="%8."/>
      <w:lvlJc w:val="left"/>
      <w:pPr>
        <w:tabs>
          <w:tab w:val="num" w:pos="7560"/>
        </w:tabs>
        <w:ind w:left="7560" w:hanging="360"/>
      </w:pPr>
    </w:lvl>
    <w:lvl w:ilvl="8">
      <w:start w:val="1"/>
      <w:numFmt w:val="lowerRoman"/>
      <w:lvlText w:val="%9."/>
      <w:lvlJc w:val="right"/>
      <w:pPr>
        <w:tabs>
          <w:tab w:val="num" w:pos="8280"/>
        </w:tabs>
        <w:ind w:left="8280" w:hanging="180"/>
      </w:pPr>
    </w:lvl>
  </w:abstractNum>
  <w:abstractNum w:abstractNumId="33">
    <w:nsid w:val="63D5418C"/>
    <w:multiLevelType w:val="hybridMultilevel"/>
    <w:tmpl w:val="A1A82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75B570DA"/>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35">
    <w:nsid w:val="7AA90541"/>
    <w:multiLevelType w:val="hybridMultilevel"/>
    <w:tmpl w:val="5F883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FE40FC1"/>
    <w:multiLevelType w:val="singleLevel"/>
    <w:tmpl w:val="73C82224"/>
    <w:lvl w:ilvl="0">
      <w:start w:val="1"/>
      <w:numFmt w:val="bullet"/>
      <w:pStyle w:val="bulletlist"/>
      <w:lvlText w:val=""/>
      <w:lvlJc w:val="left"/>
      <w:pPr>
        <w:tabs>
          <w:tab w:val="num" w:pos="216"/>
        </w:tabs>
        <w:ind w:left="216" w:hanging="216"/>
      </w:pPr>
      <w:rPr>
        <w:rFonts w:ascii="Wingdings" w:hAnsi="Wingdings" w:hint="default"/>
        <w:sz w:val="16"/>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10"/>
  </w:num>
  <w:num w:numId="12">
    <w:abstractNumId w:val="8"/>
  </w:num>
  <w:num w:numId="13">
    <w:abstractNumId w:val="7"/>
  </w:num>
  <w:num w:numId="14">
    <w:abstractNumId w:val="6"/>
  </w:num>
  <w:num w:numId="15">
    <w:abstractNumId w:val="5"/>
  </w:num>
  <w:num w:numId="16">
    <w:abstractNumId w:val="9"/>
  </w:num>
  <w:num w:numId="17">
    <w:abstractNumId w:val="4"/>
  </w:num>
  <w:num w:numId="18">
    <w:abstractNumId w:val="3"/>
  </w:num>
  <w:num w:numId="19">
    <w:abstractNumId w:val="2"/>
  </w:num>
  <w:num w:numId="20">
    <w:abstractNumId w:val="1"/>
  </w:num>
  <w:num w:numId="21">
    <w:abstractNumId w:val="12"/>
    <w:lvlOverride w:ilvl="0">
      <w:lvl w:ilvl="0">
        <w:start w:val="1"/>
        <w:numFmt w:val="bullet"/>
        <w:lvlText w:val=""/>
        <w:legacy w:legacy="1" w:legacySpace="0" w:legacyIndent="360"/>
        <w:lvlJc w:val="left"/>
        <w:pPr>
          <w:ind w:left="360" w:hanging="360"/>
        </w:pPr>
        <w:rPr>
          <w:rFonts w:ascii="Symbol" w:eastAsia="Times New Roman" w:hAnsi="Symbol" w:hint="default"/>
        </w:rPr>
      </w:lvl>
    </w:lvlOverride>
  </w:num>
  <w:num w:numId="22">
    <w:abstractNumId w:val="31"/>
  </w:num>
  <w:num w:numId="23">
    <w:abstractNumId w:val="23"/>
  </w:num>
  <w:num w:numId="24">
    <w:abstractNumId w:val="11"/>
  </w:num>
  <w:num w:numId="25">
    <w:abstractNumId w:val="25"/>
  </w:num>
  <w:num w:numId="26">
    <w:abstractNumId w:val="22"/>
  </w:num>
  <w:num w:numId="27">
    <w:abstractNumId w:val="27"/>
  </w:num>
  <w:num w:numId="28">
    <w:abstractNumId w:val="28"/>
  </w:num>
  <w:num w:numId="29">
    <w:abstractNumId w:val="17"/>
  </w:num>
  <w:num w:numId="30">
    <w:abstractNumId w:val="30"/>
  </w:num>
  <w:num w:numId="31">
    <w:abstractNumId w:val="15"/>
  </w:num>
  <w:num w:numId="32">
    <w:abstractNumId w:val="35"/>
  </w:num>
  <w:num w:numId="33">
    <w:abstractNumId w:val="0"/>
  </w:num>
  <w:num w:numId="34">
    <w:abstractNumId w:val="29"/>
  </w:num>
  <w:num w:numId="35">
    <w:abstractNumId w:val="16"/>
  </w:num>
  <w:num w:numId="36">
    <w:abstractNumId w:val="24"/>
  </w:num>
  <w:num w:numId="37">
    <w:abstractNumId w:val="13"/>
  </w:num>
  <w:num w:numId="38">
    <w:abstractNumId w:val="18"/>
  </w:num>
  <w:num w:numId="39">
    <w:abstractNumId w:val="21"/>
  </w:num>
  <w:num w:numId="40">
    <w:abstractNumId w:val="19"/>
  </w:num>
  <w:num w:numId="41">
    <w:abstractNumId w:val="34"/>
  </w:num>
  <w:num w:numId="42">
    <w:abstractNumId w:val="14"/>
  </w:num>
  <w:num w:numId="43">
    <w:abstractNumId w:val="20"/>
  </w:num>
  <w:num w:numId="44">
    <w:abstractNumId w:val="26"/>
  </w:num>
  <w:num w:numId="45">
    <w:abstractNumId w:val="32"/>
  </w:num>
  <w:num w:numId="46">
    <w:abstractNumId w:val="36"/>
  </w:num>
  <w:num w:numId="4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HIPaperNum" w:val="400"/>
  </w:docVars>
  <w:rsids>
    <w:rsidRoot w:val="004F7602"/>
    <w:rsid w:val="00012912"/>
    <w:rsid w:val="0001659E"/>
    <w:rsid w:val="000333DE"/>
    <w:rsid w:val="0003450C"/>
    <w:rsid w:val="00040794"/>
    <w:rsid w:val="00055598"/>
    <w:rsid w:val="000728F3"/>
    <w:rsid w:val="00072B3A"/>
    <w:rsid w:val="00073DCD"/>
    <w:rsid w:val="000A3852"/>
    <w:rsid w:val="000B6A11"/>
    <w:rsid w:val="000B72DA"/>
    <w:rsid w:val="000E4445"/>
    <w:rsid w:val="000E5328"/>
    <w:rsid w:val="000F19BD"/>
    <w:rsid w:val="000F4B8F"/>
    <w:rsid w:val="0010082E"/>
    <w:rsid w:val="0010210D"/>
    <w:rsid w:val="00103A63"/>
    <w:rsid w:val="001105CA"/>
    <w:rsid w:val="00114577"/>
    <w:rsid w:val="00121EE5"/>
    <w:rsid w:val="00123CFD"/>
    <w:rsid w:val="00137145"/>
    <w:rsid w:val="001465AB"/>
    <w:rsid w:val="00151FAA"/>
    <w:rsid w:val="00161911"/>
    <w:rsid w:val="0017799B"/>
    <w:rsid w:val="00186236"/>
    <w:rsid w:val="00191462"/>
    <w:rsid w:val="00197B90"/>
    <w:rsid w:val="001C2A81"/>
    <w:rsid w:val="001D29E1"/>
    <w:rsid w:val="001E5C50"/>
    <w:rsid w:val="001F042A"/>
    <w:rsid w:val="001F062E"/>
    <w:rsid w:val="001F40BF"/>
    <w:rsid w:val="001F4B3C"/>
    <w:rsid w:val="0020192F"/>
    <w:rsid w:val="002022E4"/>
    <w:rsid w:val="002028D3"/>
    <w:rsid w:val="00210191"/>
    <w:rsid w:val="00214551"/>
    <w:rsid w:val="00227741"/>
    <w:rsid w:val="0024113A"/>
    <w:rsid w:val="00251B3D"/>
    <w:rsid w:val="0025707B"/>
    <w:rsid w:val="00263558"/>
    <w:rsid w:val="002639F6"/>
    <w:rsid w:val="002727A0"/>
    <w:rsid w:val="00272DB6"/>
    <w:rsid w:val="002862A4"/>
    <w:rsid w:val="002C3318"/>
    <w:rsid w:val="002D41E8"/>
    <w:rsid w:val="002E55B4"/>
    <w:rsid w:val="002F61EC"/>
    <w:rsid w:val="002F7A09"/>
    <w:rsid w:val="00310376"/>
    <w:rsid w:val="00311723"/>
    <w:rsid w:val="003123C3"/>
    <w:rsid w:val="00331AFF"/>
    <w:rsid w:val="00340493"/>
    <w:rsid w:val="003500C6"/>
    <w:rsid w:val="003521DC"/>
    <w:rsid w:val="00354AC8"/>
    <w:rsid w:val="00354D90"/>
    <w:rsid w:val="00355923"/>
    <w:rsid w:val="003644E7"/>
    <w:rsid w:val="00373F8D"/>
    <w:rsid w:val="0039156C"/>
    <w:rsid w:val="003948CB"/>
    <w:rsid w:val="00396BBA"/>
    <w:rsid w:val="003A7DC7"/>
    <w:rsid w:val="003B07DF"/>
    <w:rsid w:val="003B1F3C"/>
    <w:rsid w:val="003B4EB4"/>
    <w:rsid w:val="003D5402"/>
    <w:rsid w:val="003D7F56"/>
    <w:rsid w:val="003E1FB5"/>
    <w:rsid w:val="003E3C69"/>
    <w:rsid w:val="003F70AB"/>
    <w:rsid w:val="003F749D"/>
    <w:rsid w:val="0041136C"/>
    <w:rsid w:val="0041270E"/>
    <w:rsid w:val="00431B38"/>
    <w:rsid w:val="00443E9F"/>
    <w:rsid w:val="00454A5E"/>
    <w:rsid w:val="0046771C"/>
    <w:rsid w:val="004720BC"/>
    <w:rsid w:val="00480565"/>
    <w:rsid w:val="00480F98"/>
    <w:rsid w:val="00493EDB"/>
    <w:rsid w:val="004B241B"/>
    <w:rsid w:val="004B35DA"/>
    <w:rsid w:val="004B4E2C"/>
    <w:rsid w:val="004B5AF6"/>
    <w:rsid w:val="004C3AB4"/>
    <w:rsid w:val="004E6530"/>
    <w:rsid w:val="004F0FC6"/>
    <w:rsid w:val="004F5754"/>
    <w:rsid w:val="004F7602"/>
    <w:rsid w:val="004F7A15"/>
    <w:rsid w:val="005004D4"/>
    <w:rsid w:val="00505DFC"/>
    <w:rsid w:val="00505E1B"/>
    <w:rsid w:val="00507848"/>
    <w:rsid w:val="00526FB1"/>
    <w:rsid w:val="005327F1"/>
    <w:rsid w:val="00541E5C"/>
    <w:rsid w:val="00547E53"/>
    <w:rsid w:val="00551456"/>
    <w:rsid w:val="00552C72"/>
    <w:rsid w:val="00553092"/>
    <w:rsid w:val="00560E90"/>
    <w:rsid w:val="00583589"/>
    <w:rsid w:val="00586FE5"/>
    <w:rsid w:val="00587B87"/>
    <w:rsid w:val="00591C69"/>
    <w:rsid w:val="005A1DB7"/>
    <w:rsid w:val="005A2C27"/>
    <w:rsid w:val="005B4601"/>
    <w:rsid w:val="005C0FDD"/>
    <w:rsid w:val="005C216A"/>
    <w:rsid w:val="005C632C"/>
    <w:rsid w:val="005D144D"/>
    <w:rsid w:val="005D4A32"/>
    <w:rsid w:val="005E3A00"/>
    <w:rsid w:val="006048E3"/>
    <w:rsid w:val="0061007B"/>
    <w:rsid w:val="006127F1"/>
    <w:rsid w:val="00613D18"/>
    <w:rsid w:val="006269FF"/>
    <w:rsid w:val="00626F42"/>
    <w:rsid w:val="00627420"/>
    <w:rsid w:val="00632F1C"/>
    <w:rsid w:val="006619D3"/>
    <w:rsid w:val="00663A28"/>
    <w:rsid w:val="00672138"/>
    <w:rsid w:val="0067248E"/>
    <w:rsid w:val="00684747"/>
    <w:rsid w:val="0069261B"/>
    <w:rsid w:val="00695F7C"/>
    <w:rsid w:val="006973A2"/>
    <w:rsid w:val="006A0290"/>
    <w:rsid w:val="006A620B"/>
    <w:rsid w:val="006B0C82"/>
    <w:rsid w:val="006B1D5B"/>
    <w:rsid w:val="006B3F1F"/>
    <w:rsid w:val="006D6F59"/>
    <w:rsid w:val="006E401D"/>
    <w:rsid w:val="006F61A5"/>
    <w:rsid w:val="006F7E70"/>
    <w:rsid w:val="00701400"/>
    <w:rsid w:val="007031CC"/>
    <w:rsid w:val="007078B9"/>
    <w:rsid w:val="00725786"/>
    <w:rsid w:val="00734875"/>
    <w:rsid w:val="007476E9"/>
    <w:rsid w:val="00752A83"/>
    <w:rsid w:val="00761FD3"/>
    <w:rsid w:val="00764F75"/>
    <w:rsid w:val="00770435"/>
    <w:rsid w:val="00782280"/>
    <w:rsid w:val="007A43F0"/>
    <w:rsid w:val="007C67B0"/>
    <w:rsid w:val="007C7E48"/>
    <w:rsid w:val="007E174B"/>
    <w:rsid w:val="007E587A"/>
    <w:rsid w:val="007F61EF"/>
    <w:rsid w:val="007F645F"/>
    <w:rsid w:val="008134A2"/>
    <w:rsid w:val="00853A06"/>
    <w:rsid w:val="00855456"/>
    <w:rsid w:val="008639E0"/>
    <w:rsid w:val="0088145B"/>
    <w:rsid w:val="00890225"/>
    <w:rsid w:val="00890771"/>
    <w:rsid w:val="008C3181"/>
    <w:rsid w:val="008C41ED"/>
    <w:rsid w:val="008D07FD"/>
    <w:rsid w:val="00901095"/>
    <w:rsid w:val="0090145C"/>
    <w:rsid w:val="00904A50"/>
    <w:rsid w:val="00912676"/>
    <w:rsid w:val="00916282"/>
    <w:rsid w:val="00923416"/>
    <w:rsid w:val="009375E5"/>
    <w:rsid w:val="009402CA"/>
    <w:rsid w:val="00954859"/>
    <w:rsid w:val="009863CF"/>
    <w:rsid w:val="00992D8D"/>
    <w:rsid w:val="009A62ED"/>
    <w:rsid w:val="009D0E6F"/>
    <w:rsid w:val="009E3B95"/>
    <w:rsid w:val="009F2B73"/>
    <w:rsid w:val="00A03CDD"/>
    <w:rsid w:val="00A1173C"/>
    <w:rsid w:val="00A2166C"/>
    <w:rsid w:val="00A3272B"/>
    <w:rsid w:val="00A45CEE"/>
    <w:rsid w:val="00A56217"/>
    <w:rsid w:val="00A616AC"/>
    <w:rsid w:val="00A62A70"/>
    <w:rsid w:val="00A631A3"/>
    <w:rsid w:val="00A6678D"/>
    <w:rsid w:val="00A71EF6"/>
    <w:rsid w:val="00A72455"/>
    <w:rsid w:val="00A7286E"/>
    <w:rsid w:val="00A729A3"/>
    <w:rsid w:val="00A8132E"/>
    <w:rsid w:val="00AA7718"/>
    <w:rsid w:val="00AB2711"/>
    <w:rsid w:val="00AB6E70"/>
    <w:rsid w:val="00AC2B33"/>
    <w:rsid w:val="00AC313D"/>
    <w:rsid w:val="00AC7B51"/>
    <w:rsid w:val="00AC7BE6"/>
    <w:rsid w:val="00AD2DB8"/>
    <w:rsid w:val="00AD3AF6"/>
    <w:rsid w:val="00AD6731"/>
    <w:rsid w:val="00AE281B"/>
    <w:rsid w:val="00AF347A"/>
    <w:rsid w:val="00B03757"/>
    <w:rsid w:val="00B26FEF"/>
    <w:rsid w:val="00B309B2"/>
    <w:rsid w:val="00B82F58"/>
    <w:rsid w:val="00B85EBD"/>
    <w:rsid w:val="00BA57F0"/>
    <w:rsid w:val="00BA714B"/>
    <w:rsid w:val="00BB348C"/>
    <w:rsid w:val="00BD2529"/>
    <w:rsid w:val="00BD6146"/>
    <w:rsid w:val="00BE132C"/>
    <w:rsid w:val="00C06485"/>
    <w:rsid w:val="00C07EC8"/>
    <w:rsid w:val="00C30AD7"/>
    <w:rsid w:val="00C42DF6"/>
    <w:rsid w:val="00C668FF"/>
    <w:rsid w:val="00C83F7C"/>
    <w:rsid w:val="00C852D4"/>
    <w:rsid w:val="00C94279"/>
    <w:rsid w:val="00CA14C1"/>
    <w:rsid w:val="00CA1F35"/>
    <w:rsid w:val="00CA5766"/>
    <w:rsid w:val="00CB1DB1"/>
    <w:rsid w:val="00CE28F2"/>
    <w:rsid w:val="00CE7D73"/>
    <w:rsid w:val="00CF2A42"/>
    <w:rsid w:val="00D10462"/>
    <w:rsid w:val="00D12810"/>
    <w:rsid w:val="00D13972"/>
    <w:rsid w:val="00D155A0"/>
    <w:rsid w:val="00D170CB"/>
    <w:rsid w:val="00D32315"/>
    <w:rsid w:val="00D32E62"/>
    <w:rsid w:val="00D3324C"/>
    <w:rsid w:val="00D45340"/>
    <w:rsid w:val="00D547AD"/>
    <w:rsid w:val="00D60FA7"/>
    <w:rsid w:val="00D65617"/>
    <w:rsid w:val="00D84763"/>
    <w:rsid w:val="00D90F52"/>
    <w:rsid w:val="00D93431"/>
    <w:rsid w:val="00DB7B90"/>
    <w:rsid w:val="00DE1746"/>
    <w:rsid w:val="00DE3B36"/>
    <w:rsid w:val="00DE4BFC"/>
    <w:rsid w:val="00DF66BF"/>
    <w:rsid w:val="00E21718"/>
    <w:rsid w:val="00E245C8"/>
    <w:rsid w:val="00E24FCD"/>
    <w:rsid w:val="00E309BC"/>
    <w:rsid w:val="00E31A7A"/>
    <w:rsid w:val="00E343AD"/>
    <w:rsid w:val="00E35232"/>
    <w:rsid w:val="00E35A4C"/>
    <w:rsid w:val="00E64DDD"/>
    <w:rsid w:val="00E65B32"/>
    <w:rsid w:val="00E66CCF"/>
    <w:rsid w:val="00E833F8"/>
    <w:rsid w:val="00E83C9D"/>
    <w:rsid w:val="00EA2FD2"/>
    <w:rsid w:val="00EB3CF4"/>
    <w:rsid w:val="00EC54AB"/>
    <w:rsid w:val="00ED3D60"/>
    <w:rsid w:val="00EE16AA"/>
    <w:rsid w:val="00EE4CD1"/>
    <w:rsid w:val="00EF53FE"/>
    <w:rsid w:val="00EF561D"/>
    <w:rsid w:val="00F01986"/>
    <w:rsid w:val="00F100EF"/>
    <w:rsid w:val="00F311C1"/>
    <w:rsid w:val="00F369CB"/>
    <w:rsid w:val="00F41687"/>
    <w:rsid w:val="00F5437C"/>
    <w:rsid w:val="00F56305"/>
    <w:rsid w:val="00F70FB2"/>
    <w:rsid w:val="00F71803"/>
    <w:rsid w:val="00F80394"/>
    <w:rsid w:val="00F82DC3"/>
    <w:rsid w:val="00F90E70"/>
    <w:rsid w:val="00FA1B14"/>
    <w:rsid w:val="00FA519E"/>
    <w:rsid w:val="00FB5FFE"/>
    <w:rsid w:val="00FC5A94"/>
    <w:rsid w:val="00FC5AB6"/>
    <w:rsid w:val="00FD08E5"/>
    <w:rsid w:val="00FD3E2C"/>
    <w:rsid w:val="00FD4B4B"/>
    <w:rsid w:val="00FF2DD4"/>
    <w:rsid w:val="00FF3354"/>
    <w:rsid w:val="00FF706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20"/>
      <w:jc w:val="both"/>
    </w:pPr>
    <w:rPr>
      <w:rFonts w:ascii="Times New Roman" w:eastAsia="Times New Roman" w:hAnsi="Times New Roman"/>
    </w:rPr>
  </w:style>
  <w:style w:type="paragraph" w:styleId="Heading1">
    <w:name w:val="heading 1"/>
    <w:basedOn w:val="Normal"/>
    <w:next w:val="Normal"/>
    <w:qFormat/>
    <w:pPr>
      <w:keepNext/>
      <w:keepLines/>
      <w:spacing w:before="120" w:after="0"/>
      <w:outlineLvl w:val="0"/>
    </w:pPr>
    <w:rPr>
      <w:rFonts w:ascii="Arial" w:hAnsi="Arial"/>
      <w:b/>
      <w:caps/>
      <w:kern w:val="32"/>
      <w:sz w:val="18"/>
    </w:rPr>
  </w:style>
  <w:style w:type="paragraph" w:styleId="Heading2">
    <w:name w:val="heading 2"/>
    <w:basedOn w:val="Heading1"/>
    <w:next w:val="Normal"/>
    <w:qFormat/>
    <w:pPr>
      <w:outlineLvl w:val="1"/>
    </w:pPr>
    <w:rPr>
      <w:caps w:val="0"/>
    </w:rPr>
  </w:style>
  <w:style w:type="paragraph" w:styleId="Heading3">
    <w:name w:val="heading 3"/>
    <w:basedOn w:val="Heading2"/>
    <w:next w:val="Normal"/>
    <w:qFormat/>
    <w:pPr>
      <w:outlineLvl w:val="2"/>
    </w:pPr>
    <w:rPr>
      <w:b w:val="0"/>
      <w:i/>
    </w:rPr>
  </w:style>
  <w:style w:type="paragraph" w:styleId="Heading4">
    <w:name w:val="heading 4"/>
    <w:basedOn w:val="Normal"/>
    <w:next w:val="Normal"/>
    <w:qFormat/>
    <w:pPr>
      <w:keepNext/>
      <w:numPr>
        <w:ilvl w:val="3"/>
        <w:numId w:val="23"/>
      </w:numPr>
      <w:spacing w:before="240" w:after="60"/>
      <w:outlineLvl w:val="3"/>
    </w:pPr>
    <w:rPr>
      <w:b/>
      <w:sz w:val="28"/>
    </w:rPr>
  </w:style>
  <w:style w:type="paragraph" w:styleId="Heading5">
    <w:name w:val="heading 5"/>
    <w:basedOn w:val="Normal"/>
    <w:next w:val="Normal"/>
    <w:qFormat/>
    <w:pPr>
      <w:numPr>
        <w:ilvl w:val="4"/>
        <w:numId w:val="23"/>
      </w:numPr>
      <w:spacing w:before="240" w:after="60"/>
      <w:outlineLvl w:val="4"/>
    </w:pPr>
    <w:rPr>
      <w:b/>
      <w:i/>
      <w:sz w:val="26"/>
    </w:rPr>
  </w:style>
  <w:style w:type="paragraph" w:styleId="Heading6">
    <w:name w:val="heading 6"/>
    <w:basedOn w:val="Normal"/>
    <w:next w:val="Normal"/>
    <w:qFormat/>
    <w:pPr>
      <w:numPr>
        <w:ilvl w:val="5"/>
        <w:numId w:val="23"/>
      </w:numPr>
      <w:spacing w:before="240" w:after="60"/>
      <w:outlineLvl w:val="5"/>
    </w:pPr>
    <w:rPr>
      <w:b/>
      <w:sz w:val="22"/>
    </w:rPr>
  </w:style>
  <w:style w:type="paragraph" w:styleId="Heading7">
    <w:name w:val="heading 7"/>
    <w:basedOn w:val="Normal"/>
    <w:next w:val="Normal"/>
    <w:qFormat/>
    <w:pPr>
      <w:numPr>
        <w:ilvl w:val="6"/>
        <w:numId w:val="23"/>
      </w:numPr>
      <w:spacing w:before="240" w:after="60"/>
      <w:outlineLvl w:val="6"/>
    </w:pPr>
  </w:style>
  <w:style w:type="paragraph" w:styleId="Heading8">
    <w:name w:val="heading 8"/>
    <w:basedOn w:val="Normal"/>
    <w:next w:val="Normal"/>
    <w:qFormat/>
    <w:pPr>
      <w:numPr>
        <w:ilvl w:val="7"/>
        <w:numId w:val="23"/>
      </w:numPr>
      <w:spacing w:before="240" w:after="60"/>
      <w:outlineLvl w:val="7"/>
    </w:pPr>
    <w:rPr>
      <w:i/>
    </w:rPr>
  </w:style>
  <w:style w:type="paragraph" w:styleId="Heading9">
    <w:name w:val="heading 9"/>
    <w:basedOn w:val="Normal"/>
    <w:next w:val="Normal"/>
    <w:qFormat/>
    <w:pPr>
      <w:numPr>
        <w:ilvl w:val="8"/>
        <w:numId w:val="23"/>
      </w:numPr>
      <w:spacing w:before="240" w:after="60"/>
      <w:outlineLvl w:val="8"/>
    </w:pPr>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rPr>
      <w:rFonts w:ascii="Arial" w:hAnsi="Arial"/>
    </w:rPr>
  </w:style>
  <w:style w:type="paragraph" w:customStyle="1" w:styleId="Author">
    <w:name w:val="Author"/>
    <w:basedOn w:val="Normal"/>
    <w:link w:val="AuthorChar"/>
    <w:pPr>
      <w:spacing w:after="0"/>
      <w:jc w:val="center"/>
    </w:pPr>
    <w:rPr>
      <w:b/>
      <w:color w:val="000000"/>
      <w:sz w:val="24"/>
    </w:rPr>
  </w:style>
  <w:style w:type="character" w:styleId="PageNumber">
    <w:name w:val="page number"/>
    <w:basedOn w:val="DefaultParagraphFont"/>
  </w:style>
  <w:style w:type="paragraph" w:styleId="Title">
    <w:name w:val="Title"/>
    <w:basedOn w:val="Normal"/>
    <w:qFormat/>
    <w:pPr>
      <w:spacing w:before="100" w:beforeAutospacing="1"/>
      <w:jc w:val="center"/>
      <w:outlineLvl w:val="0"/>
    </w:pPr>
    <w:rPr>
      <w:rFonts w:ascii="Arial" w:hAnsi="Arial"/>
      <w:b/>
      <w:kern w:val="28"/>
      <w:sz w:val="36"/>
    </w:rPr>
  </w:style>
  <w:style w:type="paragraph" w:styleId="BlockText">
    <w:name w:val="Block Text"/>
    <w:basedOn w:val="Normal"/>
    <w:pPr>
      <w:ind w:left="1440" w:right="1440"/>
    </w:pPr>
  </w:style>
  <w:style w:type="paragraph" w:styleId="Caption">
    <w:name w:val="caption"/>
    <w:basedOn w:val="Normal"/>
    <w:next w:val="Normal"/>
    <w:qFormat/>
    <w:rsid w:val="00D90F52"/>
    <w:pPr>
      <w:spacing w:before="60"/>
      <w:jc w:val="center"/>
    </w:pPr>
    <w:rPr>
      <w:b/>
      <w:sz w:val="18"/>
    </w:rPr>
  </w:style>
  <w:style w:type="paragraph" w:styleId="Closing">
    <w:name w:val="Closing"/>
    <w:basedOn w:val="Normal"/>
    <w:pPr>
      <w:ind w:left="4320"/>
    </w:pPr>
  </w:style>
  <w:style w:type="paragraph" w:styleId="CommentText">
    <w:name w:val="annotation text"/>
    <w:basedOn w:val="Normal"/>
    <w:semiHidden/>
  </w:style>
  <w:style w:type="paragraph" w:styleId="Date">
    <w:name w:val="Date"/>
    <w:basedOn w:val="Normal"/>
    <w:next w:val="Normal"/>
  </w:style>
  <w:style w:type="paragraph" w:styleId="DocumentMap">
    <w:name w:val="Document Map"/>
    <w:basedOn w:val="Normal"/>
    <w:semiHidden/>
    <w:pPr>
      <w:shd w:val="clear" w:color="auto" w:fill="000080"/>
    </w:pPr>
    <w:rPr>
      <w:rFonts w:ascii="Tahoma" w:hAnsi="Tahoma"/>
    </w:rPr>
  </w:style>
  <w:style w:type="paragraph" w:styleId="FootnoteText">
    <w:name w:val="footnote text"/>
    <w:basedOn w:val="Normal"/>
    <w:semiHidden/>
    <w:pPr>
      <w:tabs>
        <w:tab w:val="left" w:pos="360"/>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pPr>
      <w:numPr>
        <w:numId w:val="11"/>
      </w:numPr>
    </w:pPr>
  </w:style>
  <w:style w:type="paragraph" w:styleId="ListBullet2">
    <w:name w:val="List Bullet 2"/>
    <w:basedOn w:val="Normal"/>
    <w:autoRedefine/>
    <w:pPr>
      <w:numPr>
        <w:numId w:val="12"/>
      </w:numPr>
    </w:pPr>
  </w:style>
  <w:style w:type="paragraph" w:styleId="ListBullet3">
    <w:name w:val="List Bullet 3"/>
    <w:basedOn w:val="Normal"/>
    <w:autoRedefine/>
    <w:pPr>
      <w:numPr>
        <w:numId w:val="13"/>
      </w:numPr>
    </w:pPr>
  </w:style>
  <w:style w:type="paragraph" w:styleId="ListBullet4">
    <w:name w:val="List Bullet 4"/>
    <w:basedOn w:val="Normal"/>
    <w:autoRedefine/>
    <w:pPr>
      <w:numPr>
        <w:numId w:val="14"/>
      </w:numPr>
    </w:pPr>
  </w:style>
  <w:style w:type="paragraph" w:styleId="ListBullet5">
    <w:name w:val="List Bullet 5"/>
    <w:basedOn w:val="Normal"/>
    <w:autoRedefine/>
    <w:pPr>
      <w:numPr>
        <w:numId w:val="15"/>
      </w:numPr>
    </w:pPr>
  </w:style>
  <w:style w:type="paragraph" w:styleId="ListContinue">
    <w:name w:val="List Continue"/>
    <w:basedOn w:val="Normal"/>
    <w:pPr>
      <w:ind w:left="360"/>
    </w:pPr>
  </w:style>
  <w:style w:type="paragraph" w:styleId="ListContinue2">
    <w:name w:val="List Continue 2"/>
    <w:basedOn w:val="Normal"/>
    <w:pPr>
      <w:ind w:left="720"/>
    </w:pPr>
  </w:style>
  <w:style w:type="paragraph" w:styleId="ListContinue3">
    <w:name w:val="List Continue 3"/>
    <w:basedOn w:val="Normal"/>
    <w:pPr>
      <w:ind w:left="1080"/>
    </w:pPr>
  </w:style>
  <w:style w:type="paragraph" w:styleId="ListContinue4">
    <w:name w:val="List Continue 4"/>
    <w:basedOn w:val="Normal"/>
    <w:pPr>
      <w:ind w:left="1440"/>
    </w:pPr>
  </w:style>
  <w:style w:type="paragraph" w:styleId="ListContinue5">
    <w:name w:val="List Continue 5"/>
    <w:basedOn w:val="Normal"/>
    <w:pPr>
      <w:ind w:left="1800"/>
    </w:pPr>
  </w:style>
  <w:style w:type="paragraph" w:styleId="ListNumber">
    <w:name w:val="List Number"/>
    <w:basedOn w:val="Normal"/>
    <w:pPr>
      <w:numPr>
        <w:numId w:val="16"/>
      </w:numPr>
    </w:pPr>
  </w:style>
  <w:style w:type="paragraph" w:styleId="ListNumber2">
    <w:name w:val="List Number 2"/>
    <w:basedOn w:val="Normal"/>
    <w:pPr>
      <w:numPr>
        <w:numId w:val="17"/>
      </w:numPr>
    </w:pPr>
  </w:style>
  <w:style w:type="paragraph" w:styleId="ListNumber3">
    <w:name w:val="List Number 3"/>
    <w:basedOn w:val="Normal"/>
    <w:pPr>
      <w:numPr>
        <w:numId w:val="18"/>
      </w:numPr>
    </w:pPr>
  </w:style>
  <w:style w:type="paragraph" w:styleId="ListNumber4">
    <w:name w:val="List Number 4"/>
    <w:basedOn w:val="Normal"/>
    <w:pPr>
      <w:numPr>
        <w:numId w:val="19"/>
      </w:numPr>
    </w:pPr>
  </w:style>
  <w:style w:type="paragraph" w:styleId="ListNumber5">
    <w:name w:val="List Number 5"/>
    <w:basedOn w:val="Normal"/>
    <w:pPr>
      <w:numPr>
        <w:numId w:val="20"/>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paragraph" w:styleId="NormalIndent">
    <w:name w:val="Normal Indent"/>
    <w:basedOn w:val="Normal"/>
    <w:pPr>
      <w:ind w:left="720"/>
    </w:pPr>
  </w:style>
  <w:style w:type="paragraph" w:styleId="NoteHeading">
    <w:name w:val="Note Heading"/>
    <w:basedOn w:val="Normal"/>
    <w:next w:val="Normal"/>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pPr>
      <w:ind w:left="4320"/>
    </w:pPr>
  </w:style>
  <w:style w:type="paragraph" w:styleId="Subtitle">
    <w:name w:val="Subtitle"/>
    <w:basedOn w:val="Normal"/>
    <w:qFormat/>
    <w:pPr>
      <w:spacing w:after="60"/>
      <w:jc w:val="center"/>
      <w:outlineLvl w:val="1"/>
    </w:pPr>
    <w:rPr>
      <w:rFonts w:ascii="Arial" w:hAnsi="Arial"/>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autoRedefine/>
    <w:semiHidden/>
  </w:style>
  <w:style w:type="paragraph" w:styleId="TOC2">
    <w:name w:val="toc 2"/>
    <w:basedOn w:val="Normal"/>
    <w:next w:val="Normal"/>
    <w:autoRedefine/>
    <w:semiHidden/>
    <w:pPr>
      <w:ind w:left="240"/>
    </w:pPr>
  </w:style>
  <w:style w:type="paragraph" w:styleId="TOC3">
    <w:name w:val="toc 3"/>
    <w:basedOn w:val="Normal"/>
    <w:next w:val="Normal"/>
    <w:autoRedefine/>
    <w:semiHidden/>
    <w:pPr>
      <w:ind w:left="480"/>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FootnoteReference">
    <w:name w:val="footnote reference"/>
    <w:semiHidden/>
    <w:rPr>
      <w:vertAlign w:val="superscript"/>
    </w:rPr>
  </w:style>
  <w:style w:type="paragraph" w:customStyle="1" w:styleId="Bullet">
    <w:name w:val="Bullet"/>
    <w:basedOn w:val="Normal"/>
    <w:pPr>
      <w:numPr>
        <w:numId w:val="31"/>
      </w:numPr>
      <w:tabs>
        <w:tab w:val="clear" w:pos="720"/>
        <w:tab w:val="left" w:pos="180"/>
      </w:tabs>
      <w:overflowPunct w:val="0"/>
      <w:autoSpaceDE w:val="0"/>
      <w:autoSpaceDN w:val="0"/>
      <w:adjustRightInd w:val="0"/>
      <w:spacing w:after="80"/>
      <w:ind w:left="180" w:hanging="180"/>
      <w:textAlignment w:val="baseline"/>
    </w:pPr>
  </w:style>
  <w:style w:type="paragraph" w:customStyle="1" w:styleId="Paper-Title">
    <w:name w:val="Paper-Title"/>
    <w:basedOn w:val="Normal"/>
    <w:pPr>
      <w:overflowPunct w:val="0"/>
      <w:autoSpaceDE w:val="0"/>
      <w:autoSpaceDN w:val="0"/>
      <w:adjustRightInd w:val="0"/>
      <w:jc w:val="center"/>
      <w:textAlignment w:val="baseline"/>
    </w:pPr>
    <w:rPr>
      <w:rFonts w:ascii="Helvetica" w:hAnsi="Helvetica"/>
      <w:b/>
      <w:sz w:val="36"/>
    </w:rPr>
  </w:style>
  <w:style w:type="paragraph" w:customStyle="1" w:styleId="References">
    <w:name w:val="References"/>
    <w:basedOn w:val="Normal"/>
    <w:rsid w:val="00853A06"/>
    <w:pPr>
      <w:numPr>
        <w:numId w:val="44"/>
      </w:numPr>
      <w:overflowPunct w:val="0"/>
      <w:autoSpaceDE w:val="0"/>
      <w:autoSpaceDN w:val="0"/>
      <w:adjustRightInd w:val="0"/>
      <w:spacing w:after="80"/>
      <w:ind w:left="360"/>
      <w:jc w:val="left"/>
      <w:textAlignment w:val="baseline"/>
    </w:pPr>
  </w:style>
  <w:style w:type="character" w:styleId="CommentReference">
    <w:name w:val="annotation reference"/>
    <w:semiHidden/>
    <w:rPr>
      <w:sz w:val="16"/>
    </w:rPr>
  </w:style>
  <w:style w:type="paragraph" w:customStyle="1" w:styleId="Abstract">
    <w:name w:val="Abstract"/>
    <w:basedOn w:val="Heading1"/>
    <w:pPr>
      <w:spacing w:before="40"/>
      <w:outlineLvl w:val="9"/>
    </w:pPr>
    <w:rPr>
      <w:rFonts w:ascii="Times New Roman" w:hAnsi="Times New Roman"/>
      <w:kern w:val="28"/>
      <w:sz w:val="24"/>
    </w:rPr>
  </w:style>
  <w:style w:type="character" w:styleId="Hyperlink">
    <w:name w:val="Hyperlink"/>
    <w:rsid w:val="00480565"/>
    <w:rPr>
      <w:color w:val="4173AF"/>
      <w:sz w:val="20"/>
      <w:szCs w:val="20"/>
    </w:rPr>
  </w:style>
  <w:style w:type="paragraph" w:customStyle="1" w:styleId="Affiliation">
    <w:name w:val="Affiliation"/>
    <w:basedOn w:val="Author"/>
    <w:link w:val="AffiliationChar"/>
    <w:rPr>
      <w:b w:val="0"/>
    </w:rPr>
  </w:style>
  <w:style w:type="paragraph" w:customStyle="1" w:styleId="Figure">
    <w:name w:val="Figure"/>
    <w:basedOn w:val="Normal"/>
    <w:pPr>
      <w:spacing w:after="0"/>
    </w:pPr>
  </w:style>
  <w:style w:type="paragraph" w:customStyle="1" w:styleId="Copyright">
    <w:name w:val="Copyright"/>
    <w:basedOn w:val="Normal"/>
    <w:pPr>
      <w:framePr w:w="4680" w:h="1977" w:hRule="exact" w:hSpace="187" w:wrap="auto" w:vAnchor="page" w:hAnchor="page" w:x="1155" w:y="12605" w:anchorLock="1"/>
      <w:spacing w:after="0"/>
    </w:pPr>
    <w:rPr>
      <w:sz w:val="16"/>
    </w:rPr>
  </w:style>
  <w:style w:type="paragraph" w:customStyle="1" w:styleId="cell">
    <w:name w:val="cell"/>
    <w:basedOn w:val="Normal"/>
    <w:pPr>
      <w:keepNext/>
      <w:keepLines/>
      <w:jc w:val="center"/>
    </w:pPr>
    <w:rPr>
      <w:b/>
    </w:rPr>
  </w:style>
  <w:style w:type="character" w:customStyle="1" w:styleId="v8n000000">
    <w:name w:val="v8n000000"/>
    <w:basedOn w:val="DefaultParagraphFont"/>
  </w:style>
  <w:style w:type="paragraph" w:customStyle="1" w:styleId="TableText">
    <w:name w:val="Table Text"/>
    <w:basedOn w:val="Normal"/>
    <w:rsid w:val="00D90F52"/>
    <w:pPr>
      <w:keepLines/>
      <w:spacing w:before="40" w:after="40"/>
      <w:jc w:val="center"/>
    </w:pPr>
  </w:style>
  <w:style w:type="character" w:styleId="FollowedHyperlink">
    <w:name w:val="FollowedHyperlink"/>
    <w:basedOn w:val="Hyperlink"/>
    <w:rsid w:val="004F7A15"/>
    <w:rPr>
      <w:color w:val="4F81BD"/>
      <w:sz w:val="20"/>
      <w:szCs w:val="20"/>
    </w:rPr>
  </w:style>
  <w:style w:type="paragraph" w:styleId="CommentSubject">
    <w:name w:val="annotation subject"/>
    <w:basedOn w:val="CommentText"/>
    <w:next w:val="CommentText"/>
    <w:semiHidden/>
    <w:rsid w:val="006D66A4"/>
    <w:rPr>
      <w:b/>
      <w:bCs/>
    </w:rPr>
  </w:style>
  <w:style w:type="paragraph" w:styleId="BalloonText">
    <w:name w:val="Balloon Text"/>
    <w:basedOn w:val="Normal"/>
    <w:semiHidden/>
    <w:rsid w:val="006D66A4"/>
    <w:rPr>
      <w:rFonts w:ascii="Tahoma" w:hAnsi="Tahoma" w:cs="Tahoma"/>
      <w:sz w:val="16"/>
      <w:szCs w:val="16"/>
    </w:rPr>
  </w:style>
  <w:style w:type="character" w:customStyle="1" w:styleId="q">
    <w:name w:val="q"/>
    <w:basedOn w:val="DefaultParagraphFont"/>
    <w:rsid w:val="00F01986"/>
  </w:style>
  <w:style w:type="paragraph" w:customStyle="1" w:styleId="Link">
    <w:name w:val="Link"/>
    <w:basedOn w:val="Normal"/>
    <w:link w:val="LinkChar"/>
    <w:rsid w:val="00F100EF"/>
    <w:rPr>
      <w:color w:val="2E74B5"/>
      <w:sz w:val="18"/>
      <w:szCs w:val="18"/>
    </w:rPr>
  </w:style>
  <w:style w:type="character" w:customStyle="1" w:styleId="LinkChar">
    <w:name w:val="Link Char"/>
    <w:link w:val="Link"/>
    <w:rsid w:val="00F100EF"/>
    <w:rPr>
      <w:rFonts w:ascii="Times New Roman" w:eastAsia="Times New Roman" w:hAnsi="Times New Roman"/>
      <w:color w:val="2E74B5"/>
      <w:sz w:val="18"/>
      <w:szCs w:val="18"/>
    </w:rPr>
  </w:style>
  <w:style w:type="paragraph" w:customStyle="1" w:styleId="AuthorName">
    <w:name w:val="Author Name"/>
    <w:basedOn w:val="Author"/>
    <w:link w:val="AuthorNameChar"/>
    <w:qFormat/>
    <w:rsid w:val="005A2C27"/>
  </w:style>
  <w:style w:type="paragraph" w:customStyle="1" w:styleId="AuthorAffiliation">
    <w:name w:val="Author Affiliation"/>
    <w:basedOn w:val="Affiliation"/>
    <w:link w:val="AuthorAffiliationChar"/>
    <w:qFormat/>
    <w:rsid w:val="005A2C27"/>
  </w:style>
  <w:style w:type="character" w:customStyle="1" w:styleId="AuthorChar">
    <w:name w:val="Author Char"/>
    <w:basedOn w:val="DefaultParagraphFont"/>
    <w:link w:val="Author"/>
    <w:rsid w:val="005A2C27"/>
    <w:rPr>
      <w:rFonts w:ascii="Times New Roman" w:eastAsia="Times New Roman" w:hAnsi="Times New Roman"/>
      <w:b/>
      <w:color w:val="000000"/>
      <w:sz w:val="24"/>
    </w:rPr>
  </w:style>
  <w:style w:type="character" w:customStyle="1" w:styleId="AuthorNameChar">
    <w:name w:val="Author Name Char"/>
    <w:basedOn w:val="AuthorChar"/>
    <w:link w:val="AuthorName"/>
    <w:rsid w:val="005A2C27"/>
    <w:rPr>
      <w:rFonts w:ascii="Times New Roman" w:eastAsia="Times New Roman" w:hAnsi="Times New Roman"/>
      <w:b/>
      <w:color w:val="000000"/>
      <w:sz w:val="24"/>
    </w:rPr>
  </w:style>
  <w:style w:type="paragraph" w:customStyle="1" w:styleId="StyleDescription">
    <w:name w:val="Style Description"/>
    <w:basedOn w:val="Normal"/>
    <w:link w:val="StyleDescriptionChar"/>
    <w:qFormat/>
    <w:rsid w:val="005A2C27"/>
    <w:rPr>
      <w:rFonts w:ascii="Courier New" w:hAnsi="Courier New"/>
      <w:sz w:val="18"/>
    </w:rPr>
  </w:style>
  <w:style w:type="character" w:customStyle="1" w:styleId="AffiliationChar">
    <w:name w:val="Affiliation Char"/>
    <w:basedOn w:val="AuthorChar"/>
    <w:link w:val="Affiliation"/>
    <w:rsid w:val="005A2C27"/>
    <w:rPr>
      <w:rFonts w:ascii="Times New Roman" w:eastAsia="Times New Roman" w:hAnsi="Times New Roman"/>
      <w:b w:val="0"/>
      <w:color w:val="000000"/>
      <w:sz w:val="24"/>
    </w:rPr>
  </w:style>
  <w:style w:type="character" w:customStyle="1" w:styleId="AuthorAffiliationChar">
    <w:name w:val="Author Affiliation Char"/>
    <w:basedOn w:val="AffiliationChar"/>
    <w:link w:val="AuthorAffiliation"/>
    <w:rsid w:val="005A2C27"/>
    <w:rPr>
      <w:rFonts w:ascii="Times New Roman" w:eastAsia="Times New Roman" w:hAnsi="Times New Roman"/>
      <w:b w:val="0"/>
      <w:color w:val="000000"/>
      <w:sz w:val="24"/>
    </w:rPr>
  </w:style>
  <w:style w:type="character" w:customStyle="1" w:styleId="StyleDescriptionChar">
    <w:name w:val="Style Description Char"/>
    <w:basedOn w:val="DefaultParagraphFont"/>
    <w:link w:val="StyleDescription"/>
    <w:rsid w:val="005A2C27"/>
    <w:rPr>
      <w:rFonts w:ascii="Courier New" w:eastAsia="Times New Roman" w:hAnsi="Courier New"/>
      <w:sz w:val="18"/>
    </w:rPr>
  </w:style>
  <w:style w:type="paragraph" w:customStyle="1" w:styleId="bulletlist">
    <w:name w:val="bullet list"/>
    <w:basedOn w:val="Normal"/>
    <w:rsid w:val="00103A63"/>
    <w:pPr>
      <w:numPr>
        <w:numId w:val="46"/>
      </w:numPr>
      <w:spacing w:before="60" w:after="0" w:line="240" w:lineRule="atLeast"/>
      <w:jc w:val="left"/>
    </w:pPr>
    <w:rPr>
      <w:rFonts w:ascii="Verdana" w:hAnsi="Verdana"/>
      <w:kern w:val="18"/>
      <w:sz w:val="17"/>
    </w:rPr>
  </w:style>
  <w:style w:type="paragraph" w:styleId="ListParagraph">
    <w:name w:val="List Paragraph"/>
    <w:basedOn w:val="Normal"/>
    <w:uiPriority w:val="34"/>
    <w:qFormat/>
    <w:rsid w:val="00C30AD7"/>
    <w:pPr>
      <w:spacing w:before="240" w:after="60"/>
      <w:ind w:left="720"/>
      <w:contextualSpacing/>
      <w:jc w:val="left"/>
    </w:pPr>
    <w:rPr>
      <w:rFonts w:asciiTheme="minorHAnsi" w:eastAsiaTheme="minorHAnsi" w:hAnsiTheme="minorHAnsi" w:cstheme="minorBidi"/>
      <w:sz w:val="22"/>
      <w:szCs w:val="22"/>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20"/>
      <w:jc w:val="both"/>
    </w:pPr>
    <w:rPr>
      <w:rFonts w:ascii="Times New Roman" w:eastAsia="Times New Roman" w:hAnsi="Times New Roman"/>
    </w:rPr>
  </w:style>
  <w:style w:type="paragraph" w:styleId="Heading1">
    <w:name w:val="heading 1"/>
    <w:basedOn w:val="Normal"/>
    <w:next w:val="Normal"/>
    <w:qFormat/>
    <w:pPr>
      <w:keepNext/>
      <w:keepLines/>
      <w:spacing w:before="120" w:after="0"/>
      <w:outlineLvl w:val="0"/>
    </w:pPr>
    <w:rPr>
      <w:rFonts w:ascii="Arial" w:hAnsi="Arial"/>
      <w:b/>
      <w:caps/>
      <w:kern w:val="32"/>
      <w:sz w:val="18"/>
    </w:rPr>
  </w:style>
  <w:style w:type="paragraph" w:styleId="Heading2">
    <w:name w:val="heading 2"/>
    <w:basedOn w:val="Heading1"/>
    <w:next w:val="Normal"/>
    <w:qFormat/>
    <w:pPr>
      <w:outlineLvl w:val="1"/>
    </w:pPr>
    <w:rPr>
      <w:caps w:val="0"/>
    </w:rPr>
  </w:style>
  <w:style w:type="paragraph" w:styleId="Heading3">
    <w:name w:val="heading 3"/>
    <w:basedOn w:val="Heading2"/>
    <w:next w:val="Normal"/>
    <w:qFormat/>
    <w:pPr>
      <w:outlineLvl w:val="2"/>
    </w:pPr>
    <w:rPr>
      <w:b w:val="0"/>
      <w:i/>
    </w:rPr>
  </w:style>
  <w:style w:type="paragraph" w:styleId="Heading4">
    <w:name w:val="heading 4"/>
    <w:basedOn w:val="Normal"/>
    <w:next w:val="Normal"/>
    <w:qFormat/>
    <w:pPr>
      <w:keepNext/>
      <w:numPr>
        <w:ilvl w:val="3"/>
        <w:numId w:val="23"/>
      </w:numPr>
      <w:spacing w:before="240" w:after="60"/>
      <w:outlineLvl w:val="3"/>
    </w:pPr>
    <w:rPr>
      <w:b/>
      <w:sz w:val="28"/>
    </w:rPr>
  </w:style>
  <w:style w:type="paragraph" w:styleId="Heading5">
    <w:name w:val="heading 5"/>
    <w:basedOn w:val="Normal"/>
    <w:next w:val="Normal"/>
    <w:qFormat/>
    <w:pPr>
      <w:numPr>
        <w:ilvl w:val="4"/>
        <w:numId w:val="23"/>
      </w:numPr>
      <w:spacing w:before="240" w:after="60"/>
      <w:outlineLvl w:val="4"/>
    </w:pPr>
    <w:rPr>
      <w:b/>
      <w:i/>
      <w:sz w:val="26"/>
    </w:rPr>
  </w:style>
  <w:style w:type="paragraph" w:styleId="Heading6">
    <w:name w:val="heading 6"/>
    <w:basedOn w:val="Normal"/>
    <w:next w:val="Normal"/>
    <w:qFormat/>
    <w:pPr>
      <w:numPr>
        <w:ilvl w:val="5"/>
        <w:numId w:val="23"/>
      </w:numPr>
      <w:spacing w:before="240" w:after="60"/>
      <w:outlineLvl w:val="5"/>
    </w:pPr>
    <w:rPr>
      <w:b/>
      <w:sz w:val="22"/>
    </w:rPr>
  </w:style>
  <w:style w:type="paragraph" w:styleId="Heading7">
    <w:name w:val="heading 7"/>
    <w:basedOn w:val="Normal"/>
    <w:next w:val="Normal"/>
    <w:qFormat/>
    <w:pPr>
      <w:numPr>
        <w:ilvl w:val="6"/>
        <w:numId w:val="23"/>
      </w:numPr>
      <w:spacing w:before="240" w:after="60"/>
      <w:outlineLvl w:val="6"/>
    </w:pPr>
  </w:style>
  <w:style w:type="paragraph" w:styleId="Heading8">
    <w:name w:val="heading 8"/>
    <w:basedOn w:val="Normal"/>
    <w:next w:val="Normal"/>
    <w:qFormat/>
    <w:pPr>
      <w:numPr>
        <w:ilvl w:val="7"/>
        <w:numId w:val="23"/>
      </w:numPr>
      <w:spacing w:before="240" w:after="60"/>
      <w:outlineLvl w:val="7"/>
    </w:pPr>
    <w:rPr>
      <w:i/>
    </w:rPr>
  </w:style>
  <w:style w:type="paragraph" w:styleId="Heading9">
    <w:name w:val="heading 9"/>
    <w:basedOn w:val="Normal"/>
    <w:next w:val="Normal"/>
    <w:qFormat/>
    <w:pPr>
      <w:numPr>
        <w:ilvl w:val="8"/>
        <w:numId w:val="23"/>
      </w:numPr>
      <w:spacing w:before="240" w:after="60"/>
      <w:outlineLvl w:val="8"/>
    </w:pPr>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rPr>
      <w:rFonts w:ascii="Arial" w:hAnsi="Arial"/>
    </w:rPr>
  </w:style>
  <w:style w:type="paragraph" w:customStyle="1" w:styleId="Author">
    <w:name w:val="Author"/>
    <w:basedOn w:val="Normal"/>
    <w:link w:val="AuthorChar"/>
    <w:pPr>
      <w:spacing w:after="0"/>
      <w:jc w:val="center"/>
    </w:pPr>
    <w:rPr>
      <w:b/>
      <w:color w:val="000000"/>
      <w:sz w:val="24"/>
    </w:rPr>
  </w:style>
  <w:style w:type="character" w:styleId="PageNumber">
    <w:name w:val="page number"/>
    <w:basedOn w:val="DefaultParagraphFont"/>
  </w:style>
  <w:style w:type="paragraph" w:styleId="Title">
    <w:name w:val="Title"/>
    <w:basedOn w:val="Normal"/>
    <w:qFormat/>
    <w:pPr>
      <w:spacing w:before="100" w:beforeAutospacing="1"/>
      <w:jc w:val="center"/>
      <w:outlineLvl w:val="0"/>
    </w:pPr>
    <w:rPr>
      <w:rFonts w:ascii="Arial" w:hAnsi="Arial"/>
      <w:b/>
      <w:kern w:val="28"/>
      <w:sz w:val="36"/>
    </w:rPr>
  </w:style>
  <w:style w:type="paragraph" w:styleId="BlockText">
    <w:name w:val="Block Text"/>
    <w:basedOn w:val="Normal"/>
    <w:pPr>
      <w:ind w:left="1440" w:right="1440"/>
    </w:pPr>
  </w:style>
  <w:style w:type="paragraph" w:styleId="Caption">
    <w:name w:val="caption"/>
    <w:basedOn w:val="Normal"/>
    <w:next w:val="Normal"/>
    <w:qFormat/>
    <w:rsid w:val="00D90F52"/>
    <w:pPr>
      <w:spacing w:before="60"/>
      <w:jc w:val="center"/>
    </w:pPr>
    <w:rPr>
      <w:b/>
      <w:sz w:val="18"/>
    </w:rPr>
  </w:style>
  <w:style w:type="paragraph" w:styleId="Closing">
    <w:name w:val="Closing"/>
    <w:basedOn w:val="Normal"/>
    <w:pPr>
      <w:ind w:left="4320"/>
    </w:pPr>
  </w:style>
  <w:style w:type="paragraph" w:styleId="CommentText">
    <w:name w:val="annotation text"/>
    <w:basedOn w:val="Normal"/>
    <w:semiHidden/>
  </w:style>
  <w:style w:type="paragraph" w:styleId="Date">
    <w:name w:val="Date"/>
    <w:basedOn w:val="Normal"/>
    <w:next w:val="Normal"/>
  </w:style>
  <w:style w:type="paragraph" w:styleId="DocumentMap">
    <w:name w:val="Document Map"/>
    <w:basedOn w:val="Normal"/>
    <w:semiHidden/>
    <w:pPr>
      <w:shd w:val="clear" w:color="auto" w:fill="000080"/>
    </w:pPr>
    <w:rPr>
      <w:rFonts w:ascii="Tahoma" w:hAnsi="Tahoma"/>
    </w:rPr>
  </w:style>
  <w:style w:type="paragraph" w:styleId="FootnoteText">
    <w:name w:val="footnote text"/>
    <w:basedOn w:val="Normal"/>
    <w:semiHidden/>
    <w:pPr>
      <w:tabs>
        <w:tab w:val="left" w:pos="360"/>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pPr>
      <w:numPr>
        <w:numId w:val="11"/>
      </w:numPr>
    </w:pPr>
  </w:style>
  <w:style w:type="paragraph" w:styleId="ListBullet2">
    <w:name w:val="List Bullet 2"/>
    <w:basedOn w:val="Normal"/>
    <w:autoRedefine/>
    <w:pPr>
      <w:numPr>
        <w:numId w:val="12"/>
      </w:numPr>
    </w:pPr>
  </w:style>
  <w:style w:type="paragraph" w:styleId="ListBullet3">
    <w:name w:val="List Bullet 3"/>
    <w:basedOn w:val="Normal"/>
    <w:autoRedefine/>
    <w:pPr>
      <w:numPr>
        <w:numId w:val="13"/>
      </w:numPr>
    </w:pPr>
  </w:style>
  <w:style w:type="paragraph" w:styleId="ListBullet4">
    <w:name w:val="List Bullet 4"/>
    <w:basedOn w:val="Normal"/>
    <w:autoRedefine/>
    <w:pPr>
      <w:numPr>
        <w:numId w:val="14"/>
      </w:numPr>
    </w:pPr>
  </w:style>
  <w:style w:type="paragraph" w:styleId="ListBullet5">
    <w:name w:val="List Bullet 5"/>
    <w:basedOn w:val="Normal"/>
    <w:autoRedefine/>
    <w:pPr>
      <w:numPr>
        <w:numId w:val="15"/>
      </w:numPr>
    </w:pPr>
  </w:style>
  <w:style w:type="paragraph" w:styleId="ListContinue">
    <w:name w:val="List Continue"/>
    <w:basedOn w:val="Normal"/>
    <w:pPr>
      <w:ind w:left="360"/>
    </w:pPr>
  </w:style>
  <w:style w:type="paragraph" w:styleId="ListContinue2">
    <w:name w:val="List Continue 2"/>
    <w:basedOn w:val="Normal"/>
    <w:pPr>
      <w:ind w:left="720"/>
    </w:pPr>
  </w:style>
  <w:style w:type="paragraph" w:styleId="ListContinue3">
    <w:name w:val="List Continue 3"/>
    <w:basedOn w:val="Normal"/>
    <w:pPr>
      <w:ind w:left="1080"/>
    </w:pPr>
  </w:style>
  <w:style w:type="paragraph" w:styleId="ListContinue4">
    <w:name w:val="List Continue 4"/>
    <w:basedOn w:val="Normal"/>
    <w:pPr>
      <w:ind w:left="1440"/>
    </w:pPr>
  </w:style>
  <w:style w:type="paragraph" w:styleId="ListContinue5">
    <w:name w:val="List Continue 5"/>
    <w:basedOn w:val="Normal"/>
    <w:pPr>
      <w:ind w:left="1800"/>
    </w:pPr>
  </w:style>
  <w:style w:type="paragraph" w:styleId="ListNumber">
    <w:name w:val="List Number"/>
    <w:basedOn w:val="Normal"/>
    <w:pPr>
      <w:numPr>
        <w:numId w:val="16"/>
      </w:numPr>
    </w:pPr>
  </w:style>
  <w:style w:type="paragraph" w:styleId="ListNumber2">
    <w:name w:val="List Number 2"/>
    <w:basedOn w:val="Normal"/>
    <w:pPr>
      <w:numPr>
        <w:numId w:val="17"/>
      </w:numPr>
    </w:pPr>
  </w:style>
  <w:style w:type="paragraph" w:styleId="ListNumber3">
    <w:name w:val="List Number 3"/>
    <w:basedOn w:val="Normal"/>
    <w:pPr>
      <w:numPr>
        <w:numId w:val="18"/>
      </w:numPr>
    </w:pPr>
  </w:style>
  <w:style w:type="paragraph" w:styleId="ListNumber4">
    <w:name w:val="List Number 4"/>
    <w:basedOn w:val="Normal"/>
    <w:pPr>
      <w:numPr>
        <w:numId w:val="19"/>
      </w:numPr>
    </w:pPr>
  </w:style>
  <w:style w:type="paragraph" w:styleId="ListNumber5">
    <w:name w:val="List Number 5"/>
    <w:basedOn w:val="Normal"/>
    <w:pPr>
      <w:numPr>
        <w:numId w:val="20"/>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paragraph" w:styleId="NormalIndent">
    <w:name w:val="Normal Indent"/>
    <w:basedOn w:val="Normal"/>
    <w:pPr>
      <w:ind w:left="720"/>
    </w:pPr>
  </w:style>
  <w:style w:type="paragraph" w:styleId="NoteHeading">
    <w:name w:val="Note Heading"/>
    <w:basedOn w:val="Normal"/>
    <w:next w:val="Normal"/>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pPr>
      <w:ind w:left="4320"/>
    </w:pPr>
  </w:style>
  <w:style w:type="paragraph" w:styleId="Subtitle">
    <w:name w:val="Subtitle"/>
    <w:basedOn w:val="Normal"/>
    <w:qFormat/>
    <w:pPr>
      <w:spacing w:after="60"/>
      <w:jc w:val="center"/>
      <w:outlineLvl w:val="1"/>
    </w:pPr>
    <w:rPr>
      <w:rFonts w:ascii="Arial" w:hAnsi="Arial"/>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autoRedefine/>
    <w:semiHidden/>
  </w:style>
  <w:style w:type="paragraph" w:styleId="TOC2">
    <w:name w:val="toc 2"/>
    <w:basedOn w:val="Normal"/>
    <w:next w:val="Normal"/>
    <w:autoRedefine/>
    <w:semiHidden/>
    <w:pPr>
      <w:ind w:left="240"/>
    </w:pPr>
  </w:style>
  <w:style w:type="paragraph" w:styleId="TOC3">
    <w:name w:val="toc 3"/>
    <w:basedOn w:val="Normal"/>
    <w:next w:val="Normal"/>
    <w:autoRedefine/>
    <w:semiHidden/>
    <w:pPr>
      <w:ind w:left="480"/>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FootnoteReference">
    <w:name w:val="footnote reference"/>
    <w:semiHidden/>
    <w:rPr>
      <w:vertAlign w:val="superscript"/>
    </w:rPr>
  </w:style>
  <w:style w:type="paragraph" w:customStyle="1" w:styleId="Bullet">
    <w:name w:val="Bullet"/>
    <w:basedOn w:val="Normal"/>
    <w:pPr>
      <w:numPr>
        <w:numId w:val="31"/>
      </w:numPr>
      <w:tabs>
        <w:tab w:val="clear" w:pos="720"/>
        <w:tab w:val="left" w:pos="180"/>
      </w:tabs>
      <w:overflowPunct w:val="0"/>
      <w:autoSpaceDE w:val="0"/>
      <w:autoSpaceDN w:val="0"/>
      <w:adjustRightInd w:val="0"/>
      <w:spacing w:after="80"/>
      <w:ind w:left="180" w:hanging="180"/>
      <w:textAlignment w:val="baseline"/>
    </w:pPr>
  </w:style>
  <w:style w:type="paragraph" w:customStyle="1" w:styleId="Paper-Title">
    <w:name w:val="Paper-Title"/>
    <w:basedOn w:val="Normal"/>
    <w:pPr>
      <w:overflowPunct w:val="0"/>
      <w:autoSpaceDE w:val="0"/>
      <w:autoSpaceDN w:val="0"/>
      <w:adjustRightInd w:val="0"/>
      <w:jc w:val="center"/>
      <w:textAlignment w:val="baseline"/>
    </w:pPr>
    <w:rPr>
      <w:rFonts w:ascii="Helvetica" w:hAnsi="Helvetica"/>
      <w:b/>
      <w:sz w:val="36"/>
    </w:rPr>
  </w:style>
  <w:style w:type="paragraph" w:customStyle="1" w:styleId="References">
    <w:name w:val="References"/>
    <w:basedOn w:val="Normal"/>
    <w:rsid w:val="00853A06"/>
    <w:pPr>
      <w:numPr>
        <w:numId w:val="44"/>
      </w:numPr>
      <w:overflowPunct w:val="0"/>
      <w:autoSpaceDE w:val="0"/>
      <w:autoSpaceDN w:val="0"/>
      <w:adjustRightInd w:val="0"/>
      <w:spacing w:after="80"/>
      <w:ind w:left="360"/>
      <w:jc w:val="left"/>
      <w:textAlignment w:val="baseline"/>
    </w:pPr>
  </w:style>
  <w:style w:type="character" w:styleId="CommentReference">
    <w:name w:val="annotation reference"/>
    <w:semiHidden/>
    <w:rPr>
      <w:sz w:val="16"/>
    </w:rPr>
  </w:style>
  <w:style w:type="paragraph" w:customStyle="1" w:styleId="Abstract">
    <w:name w:val="Abstract"/>
    <w:basedOn w:val="Heading1"/>
    <w:pPr>
      <w:spacing w:before="40"/>
      <w:outlineLvl w:val="9"/>
    </w:pPr>
    <w:rPr>
      <w:rFonts w:ascii="Times New Roman" w:hAnsi="Times New Roman"/>
      <w:kern w:val="28"/>
      <w:sz w:val="24"/>
    </w:rPr>
  </w:style>
  <w:style w:type="character" w:styleId="Hyperlink">
    <w:name w:val="Hyperlink"/>
    <w:rsid w:val="00480565"/>
    <w:rPr>
      <w:color w:val="4173AF"/>
      <w:sz w:val="20"/>
      <w:szCs w:val="20"/>
    </w:rPr>
  </w:style>
  <w:style w:type="paragraph" w:customStyle="1" w:styleId="Affiliation">
    <w:name w:val="Affiliation"/>
    <w:basedOn w:val="Author"/>
    <w:link w:val="AffiliationChar"/>
    <w:rPr>
      <w:b w:val="0"/>
    </w:rPr>
  </w:style>
  <w:style w:type="paragraph" w:customStyle="1" w:styleId="Figure">
    <w:name w:val="Figure"/>
    <w:basedOn w:val="Normal"/>
    <w:pPr>
      <w:spacing w:after="0"/>
    </w:pPr>
  </w:style>
  <w:style w:type="paragraph" w:customStyle="1" w:styleId="Copyright">
    <w:name w:val="Copyright"/>
    <w:basedOn w:val="Normal"/>
    <w:pPr>
      <w:framePr w:w="4680" w:h="1977" w:hRule="exact" w:hSpace="187" w:wrap="auto" w:vAnchor="page" w:hAnchor="page" w:x="1155" w:y="12605" w:anchorLock="1"/>
      <w:spacing w:after="0"/>
    </w:pPr>
    <w:rPr>
      <w:sz w:val="16"/>
    </w:rPr>
  </w:style>
  <w:style w:type="paragraph" w:customStyle="1" w:styleId="cell">
    <w:name w:val="cell"/>
    <w:basedOn w:val="Normal"/>
    <w:pPr>
      <w:keepNext/>
      <w:keepLines/>
      <w:jc w:val="center"/>
    </w:pPr>
    <w:rPr>
      <w:b/>
    </w:rPr>
  </w:style>
  <w:style w:type="character" w:customStyle="1" w:styleId="v8n000000">
    <w:name w:val="v8n000000"/>
    <w:basedOn w:val="DefaultParagraphFont"/>
  </w:style>
  <w:style w:type="paragraph" w:customStyle="1" w:styleId="TableText">
    <w:name w:val="Table Text"/>
    <w:basedOn w:val="Normal"/>
    <w:rsid w:val="00D90F52"/>
    <w:pPr>
      <w:keepLines/>
      <w:spacing w:before="40" w:after="40"/>
      <w:jc w:val="center"/>
    </w:pPr>
  </w:style>
  <w:style w:type="character" w:styleId="FollowedHyperlink">
    <w:name w:val="FollowedHyperlink"/>
    <w:basedOn w:val="Hyperlink"/>
    <w:rsid w:val="004F7A15"/>
    <w:rPr>
      <w:color w:val="4F81BD"/>
      <w:sz w:val="20"/>
      <w:szCs w:val="20"/>
    </w:rPr>
  </w:style>
  <w:style w:type="paragraph" w:styleId="CommentSubject">
    <w:name w:val="annotation subject"/>
    <w:basedOn w:val="CommentText"/>
    <w:next w:val="CommentText"/>
    <w:semiHidden/>
    <w:rsid w:val="006D66A4"/>
    <w:rPr>
      <w:b/>
      <w:bCs/>
    </w:rPr>
  </w:style>
  <w:style w:type="paragraph" w:styleId="BalloonText">
    <w:name w:val="Balloon Text"/>
    <w:basedOn w:val="Normal"/>
    <w:semiHidden/>
    <w:rsid w:val="006D66A4"/>
    <w:rPr>
      <w:rFonts w:ascii="Tahoma" w:hAnsi="Tahoma" w:cs="Tahoma"/>
      <w:sz w:val="16"/>
      <w:szCs w:val="16"/>
    </w:rPr>
  </w:style>
  <w:style w:type="character" w:customStyle="1" w:styleId="q">
    <w:name w:val="q"/>
    <w:basedOn w:val="DefaultParagraphFont"/>
    <w:rsid w:val="00F01986"/>
  </w:style>
  <w:style w:type="paragraph" w:customStyle="1" w:styleId="Link">
    <w:name w:val="Link"/>
    <w:basedOn w:val="Normal"/>
    <w:link w:val="LinkChar"/>
    <w:rsid w:val="00F100EF"/>
    <w:rPr>
      <w:color w:val="2E74B5"/>
      <w:sz w:val="18"/>
      <w:szCs w:val="18"/>
    </w:rPr>
  </w:style>
  <w:style w:type="character" w:customStyle="1" w:styleId="LinkChar">
    <w:name w:val="Link Char"/>
    <w:link w:val="Link"/>
    <w:rsid w:val="00F100EF"/>
    <w:rPr>
      <w:rFonts w:ascii="Times New Roman" w:eastAsia="Times New Roman" w:hAnsi="Times New Roman"/>
      <w:color w:val="2E74B5"/>
      <w:sz w:val="18"/>
      <w:szCs w:val="18"/>
    </w:rPr>
  </w:style>
  <w:style w:type="paragraph" w:customStyle="1" w:styleId="AuthorName">
    <w:name w:val="Author Name"/>
    <w:basedOn w:val="Author"/>
    <w:link w:val="AuthorNameChar"/>
    <w:qFormat/>
    <w:rsid w:val="005A2C27"/>
  </w:style>
  <w:style w:type="paragraph" w:customStyle="1" w:styleId="AuthorAffiliation">
    <w:name w:val="Author Affiliation"/>
    <w:basedOn w:val="Affiliation"/>
    <w:link w:val="AuthorAffiliationChar"/>
    <w:qFormat/>
    <w:rsid w:val="005A2C27"/>
  </w:style>
  <w:style w:type="character" w:customStyle="1" w:styleId="AuthorChar">
    <w:name w:val="Author Char"/>
    <w:basedOn w:val="DefaultParagraphFont"/>
    <w:link w:val="Author"/>
    <w:rsid w:val="005A2C27"/>
    <w:rPr>
      <w:rFonts w:ascii="Times New Roman" w:eastAsia="Times New Roman" w:hAnsi="Times New Roman"/>
      <w:b/>
      <w:color w:val="000000"/>
      <w:sz w:val="24"/>
    </w:rPr>
  </w:style>
  <w:style w:type="character" w:customStyle="1" w:styleId="AuthorNameChar">
    <w:name w:val="Author Name Char"/>
    <w:basedOn w:val="AuthorChar"/>
    <w:link w:val="AuthorName"/>
    <w:rsid w:val="005A2C27"/>
    <w:rPr>
      <w:rFonts w:ascii="Times New Roman" w:eastAsia="Times New Roman" w:hAnsi="Times New Roman"/>
      <w:b/>
      <w:color w:val="000000"/>
      <w:sz w:val="24"/>
    </w:rPr>
  </w:style>
  <w:style w:type="paragraph" w:customStyle="1" w:styleId="StyleDescription">
    <w:name w:val="Style Description"/>
    <w:basedOn w:val="Normal"/>
    <w:link w:val="StyleDescriptionChar"/>
    <w:qFormat/>
    <w:rsid w:val="005A2C27"/>
    <w:rPr>
      <w:rFonts w:ascii="Courier New" w:hAnsi="Courier New"/>
      <w:sz w:val="18"/>
    </w:rPr>
  </w:style>
  <w:style w:type="character" w:customStyle="1" w:styleId="AffiliationChar">
    <w:name w:val="Affiliation Char"/>
    <w:basedOn w:val="AuthorChar"/>
    <w:link w:val="Affiliation"/>
    <w:rsid w:val="005A2C27"/>
    <w:rPr>
      <w:rFonts w:ascii="Times New Roman" w:eastAsia="Times New Roman" w:hAnsi="Times New Roman"/>
      <w:b w:val="0"/>
      <w:color w:val="000000"/>
      <w:sz w:val="24"/>
    </w:rPr>
  </w:style>
  <w:style w:type="character" w:customStyle="1" w:styleId="AuthorAffiliationChar">
    <w:name w:val="Author Affiliation Char"/>
    <w:basedOn w:val="AffiliationChar"/>
    <w:link w:val="AuthorAffiliation"/>
    <w:rsid w:val="005A2C27"/>
    <w:rPr>
      <w:rFonts w:ascii="Times New Roman" w:eastAsia="Times New Roman" w:hAnsi="Times New Roman"/>
      <w:b w:val="0"/>
      <w:color w:val="000000"/>
      <w:sz w:val="24"/>
    </w:rPr>
  </w:style>
  <w:style w:type="character" w:customStyle="1" w:styleId="StyleDescriptionChar">
    <w:name w:val="Style Description Char"/>
    <w:basedOn w:val="DefaultParagraphFont"/>
    <w:link w:val="StyleDescription"/>
    <w:rsid w:val="005A2C27"/>
    <w:rPr>
      <w:rFonts w:ascii="Courier New" w:eastAsia="Times New Roman" w:hAnsi="Courier New"/>
      <w:sz w:val="18"/>
    </w:rPr>
  </w:style>
  <w:style w:type="paragraph" w:customStyle="1" w:styleId="bulletlist">
    <w:name w:val="bullet list"/>
    <w:basedOn w:val="Normal"/>
    <w:rsid w:val="00103A63"/>
    <w:pPr>
      <w:numPr>
        <w:numId w:val="46"/>
      </w:numPr>
      <w:spacing w:before="60" w:after="0" w:line="240" w:lineRule="atLeast"/>
      <w:jc w:val="left"/>
    </w:pPr>
    <w:rPr>
      <w:rFonts w:ascii="Verdana" w:hAnsi="Verdana"/>
      <w:kern w:val="18"/>
      <w:sz w:val="17"/>
    </w:rPr>
  </w:style>
  <w:style w:type="paragraph" w:styleId="ListParagraph">
    <w:name w:val="List Paragraph"/>
    <w:basedOn w:val="Normal"/>
    <w:uiPriority w:val="34"/>
    <w:qFormat/>
    <w:rsid w:val="00C30AD7"/>
    <w:pPr>
      <w:spacing w:before="240" w:after="60"/>
      <w:ind w:left="720"/>
      <w:contextualSpacing/>
      <w:jc w:val="left"/>
    </w:pPr>
    <w:rPr>
      <w:rFonts w:asciiTheme="minorHAnsi" w:eastAsiaTheme="minorHAnsi" w:hAnsiTheme="minorHAnsi" w:cstheme="minorBidi"/>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62480">
      <w:bodyDiv w:val="1"/>
      <w:marLeft w:val="0"/>
      <w:marRight w:val="0"/>
      <w:marTop w:val="0"/>
      <w:marBottom w:val="0"/>
      <w:divBdr>
        <w:top w:val="none" w:sz="0" w:space="0" w:color="auto"/>
        <w:left w:val="none" w:sz="0" w:space="0" w:color="auto"/>
        <w:bottom w:val="none" w:sz="0" w:space="0" w:color="auto"/>
        <w:right w:val="none" w:sz="0" w:space="0" w:color="auto"/>
      </w:divBdr>
    </w:div>
    <w:div w:id="423380183">
      <w:bodyDiv w:val="1"/>
      <w:marLeft w:val="0"/>
      <w:marRight w:val="0"/>
      <w:marTop w:val="0"/>
      <w:marBottom w:val="0"/>
      <w:divBdr>
        <w:top w:val="none" w:sz="0" w:space="0" w:color="auto"/>
        <w:left w:val="none" w:sz="0" w:space="0" w:color="auto"/>
        <w:bottom w:val="none" w:sz="0" w:space="0" w:color="auto"/>
        <w:right w:val="none" w:sz="0" w:space="0" w:color="auto"/>
      </w:divBdr>
      <w:divsChild>
        <w:div w:id="693533682">
          <w:marLeft w:val="0"/>
          <w:marRight w:val="0"/>
          <w:marTop w:val="0"/>
          <w:marBottom w:val="0"/>
          <w:divBdr>
            <w:top w:val="none" w:sz="0" w:space="0" w:color="auto"/>
            <w:left w:val="none" w:sz="0" w:space="0" w:color="auto"/>
            <w:bottom w:val="none" w:sz="0" w:space="0" w:color="auto"/>
            <w:right w:val="none" w:sz="0" w:space="0" w:color="auto"/>
          </w:divBdr>
        </w:div>
        <w:div w:id="1282300762">
          <w:marLeft w:val="0"/>
          <w:marRight w:val="0"/>
          <w:marTop w:val="0"/>
          <w:marBottom w:val="0"/>
          <w:divBdr>
            <w:top w:val="none" w:sz="0" w:space="0" w:color="auto"/>
            <w:left w:val="none" w:sz="0" w:space="0" w:color="auto"/>
            <w:bottom w:val="none" w:sz="0" w:space="0" w:color="auto"/>
            <w:right w:val="none" w:sz="0" w:space="0" w:color="auto"/>
          </w:divBdr>
        </w:div>
        <w:div w:id="1769616079">
          <w:marLeft w:val="0"/>
          <w:marRight w:val="0"/>
          <w:marTop w:val="0"/>
          <w:marBottom w:val="0"/>
          <w:divBdr>
            <w:top w:val="none" w:sz="0" w:space="0" w:color="auto"/>
            <w:left w:val="none" w:sz="0" w:space="0" w:color="auto"/>
            <w:bottom w:val="none" w:sz="0" w:space="0" w:color="auto"/>
            <w:right w:val="none" w:sz="0" w:space="0" w:color="auto"/>
          </w:divBdr>
        </w:div>
      </w:divsChild>
    </w:div>
    <w:div w:id="507981319">
      <w:bodyDiv w:val="1"/>
      <w:marLeft w:val="0"/>
      <w:marRight w:val="0"/>
      <w:marTop w:val="0"/>
      <w:marBottom w:val="0"/>
      <w:divBdr>
        <w:top w:val="none" w:sz="0" w:space="0" w:color="auto"/>
        <w:left w:val="none" w:sz="0" w:space="0" w:color="auto"/>
        <w:bottom w:val="none" w:sz="0" w:space="0" w:color="auto"/>
        <w:right w:val="none" w:sz="0" w:space="0" w:color="auto"/>
      </w:divBdr>
    </w:div>
    <w:div w:id="637493931">
      <w:bodyDiv w:val="1"/>
      <w:marLeft w:val="0"/>
      <w:marRight w:val="0"/>
      <w:marTop w:val="0"/>
      <w:marBottom w:val="0"/>
      <w:divBdr>
        <w:top w:val="none" w:sz="0" w:space="0" w:color="auto"/>
        <w:left w:val="none" w:sz="0" w:space="0" w:color="auto"/>
        <w:bottom w:val="none" w:sz="0" w:space="0" w:color="auto"/>
        <w:right w:val="none" w:sz="0" w:space="0" w:color="auto"/>
      </w:divBdr>
    </w:div>
    <w:div w:id="837160462">
      <w:bodyDiv w:val="1"/>
      <w:marLeft w:val="0"/>
      <w:marRight w:val="0"/>
      <w:marTop w:val="0"/>
      <w:marBottom w:val="0"/>
      <w:divBdr>
        <w:top w:val="none" w:sz="0" w:space="0" w:color="auto"/>
        <w:left w:val="none" w:sz="0" w:space="0" w:color="auto"/>
        <w:bottom w:val="none" w:sz="0" w:space="0" w:color="auto"/>
        <w:right w:val="none" w:sz="0" w:space="0" w:color="auto"/>
      </w:divBdr>
    </w:div>
    <w:div w:id="1178890617">
      <w:bodyDiv w:val="1"/>
      <w:marLeft w:val="0"/>
      <w:marRight w:val="0"/>
      <w:marTop w:val="0"/>
      <w:marBottom w:val="0"/>
      <w:divBdr>
        <w:top w:val="none" w:sz="0" w:space="0" w:color="auto"/>
        <w:left w:val="none" w:sz="0" w:space="0" w:color="auto"/>
        <w:bottom w:val="none" w:sz="0" w:space="0" w:color="auto"/>
        <w:right w:val="none" w:sz="0" w:space="0" w:color="auto"/>
      </w:divBdr>
      <w:divsChild>
        <w:div w:id="2118215866">
          <w:marLeft w:val="0"/>
          <w:marRight w:val="0"/>
          <w:marTop w:val="0"/>
          <w:marBottom w:val="0"/>
          <w:divBdr>
            <w:top w:val="none" w:sz="0" w:space="0" w:color="auto"/>
            <w:left w:val="none" w:sz="0" w:space="0" w:color="auto"/>
            <w:bottom w:val="none" w:sz="0" w:space="0" w:color="auto"/>
            <w:right w:val="none" w:sz="0" w:space="0" w:color="auto"/>
          </w:divBdr>
        </w:div>
      </w:divsChild>
    </w:div>
    <w:div w:id="1208880784">
      <w:bodyDiv w:val="1"/>
      <w:marLeft w:val="0"/>
      <w:marRight w:val="0"/>
      <w:marTop w:val="0"/>
      <w:marBottom w:val="0"/>
      <w:divBdr>
        <w:top w:val="none" w:sz="0" w:space="0" w:color="auto"/>
        <w:left w:val="none" w:sz="0" w:space="0" w:color="auto"/>
        <w:bottom w:val="none" w:sz="0" w:space="0" w:color="auto"/>
        <w:right w:val="none" w:sz="0" w:space="0" w:color="auto"/>
      </w:divBdr>
      <w:divsChild>
        <w:div w:id="628169376">
          <w:marLeft w:val="0"/>
          <w:marRight w:val="0"/>
          <w:marTop w:val="0"/>
          <w:marBottom w:val="0"/>
          <w:divBdr>
            <w:top w:val="none" w:sz="0" w:space="0" w:color="auto"/>
            <w:left w:val="none" w:sz="0" w:space="0" w:color="auto"/>
            <w:bottom w:val="none" w:sz="0" w:space="0" w:color="auto"/>
            <w:right w:val="none" w:sz="0" w:space="0" w:color="auto"/>
          </w:divBdr>
        </w:div>
        <w:div w:id="1861046394">
          <w:marLeft w:val="0"/>
          <w:marRight w:val="0"/>
          <w:marTop w:val="0"/>
          <w:marBottom w:val="0"/>
          <w:divBdr>
            <w:top w:val="none" w:sz="0" w:space="0" w:color="auto"/>
            <w:left w:val="none" w:sz="0" w:space="0" w:color="auto"/>
            <w:bottom w:val="none" w:sz="0" w:space="0" w:color="auto"/>
            <w:right w:val="none" w:sz="0" w:space="0" w:color="auto"/>
          </w:divBdr>
        </w:div>
        <w:div w:id="1724864981">
          <w:marLeft w:val="0"/>
          <w:marRight w:val="0"/>
          <w:marTop w:val="0"/>
          <w:marBottom w:val="0"/>
          <w:divBdr>
            <w:top w:val="none" w:sz="0" w:space="0" w:color="auto"/>
            <w:left w:val="none" w:sz="0" w:space="0" w:color="auto"/>
            <w:bottom w:val="none" w:sz="0" w:space="0" w:color="auto"/>
            <w:right w:val="none" w:sz="0" w:space="0" w:color="auto"/>
          </w:divBdr>
        </w:div>
        <w:div w:id="1503661130">
          <w:marLeft w:val="0"/>
          <w:marRight w:val="0"/>
          <w:marTop w:val="0"/>
          <w:marBottom w:val="0"/>
          <w:divBdr>
            <w:top w:val="none" w:sz="0" w:space="0" w:color="auto"/>
            <w:left w:val="none" w:sz="0" w:space="0" w:color="auto"/>
            <w:bottom w:val="none" w:sz="0" w:space="0" w:color="auto"/>
            <w:right w:val="none" w:sz="0" w:space="0" w:color="auto"/>
          </w:divBdr>
        </w:div>
        <w:div w:id="65079645">
          <w:marLeft w:val="0"/>
          <w:marRight w:val="0"/>
          <w:marTop w:val="0"/>
          <w:marBottom w:val="0"/>
          <w:divBdr>
            <w:top w:val="none" w:sz="0" w:space="0" w:color="auto"/>
            <w:left w:val="none" w:sz="0" w:space="0" w:color="auto"/>
            <w:bottom w:val="none" w:sz="0" w:space="0" w:color="auto"/>
            <w:right w:val="none" w:sz="0" w:space="0" w:color="auto"/>
          </w:divBdr>
        </w:div>
        <w:div w:id="1277757780">
          <w:marLeft w:val="0"/>
          <w:marRight w:val="0"/>
          <w:marTop w:val="0"/>
          <w:marBottom w:val="0"/>
          <w:divBdr>
            <w:top w:val="none" w:sz="0" w:space="0" w:color="auto"/>
            <w:left w:val="none" w:sz="0" w:space="0" w:color="auto"/>
            <w:bottom w:val="none" w:sz="0" w:space="0" w:color="auto"/>
            <w:right w:val="none" w:sz="0" w:space="0" w:color="auto"/>
          </w:divBdr>
        </w:div>
        <w:div w:id="1656256640">
          <w:marLeft w:val="0"/>
          <w:marRight w:val="0"/>
          <w:marTop w:val="0"/>
          <w:marBottom w:val="0"/>
          <w:divBdr>
            <w:top w:val="none" w:sz="0" w:space="0" w:color="auto"/>
            <w:left w:val="none" w:sz="0" w:space="0" w:color="auto"/>
            <w:bottom w:val="none" w:sz="0" w:space="0" w:color="auto"/>
            <w:right w:val="none" w:sz="0" w:space="0" w:color="auto"/>
          </w:divBdr>
        </w:div>
        <w:div w:id="2092316724">
          <w:marLeft w:val="0"/>
          <w:marRight w:val="0"/>
          <w:marTop w:val="0"/>
          <w:marBottom w:val="0"/>
          <w:divBdr>
            <w:top w:val="none" w:sz="0" w:space="0" w:color="auto"/>
            <w:left w:val="none" w:sz="0" w:space="0" w:color="auto"/>
            <w:bottom w:val="none" w:sz="0" w:space="0" w:color="auto"/>
            <w:right w:val="none" w:sz="0" w:space="0" w:color="auto"/>
          </w:divBdr>
        </w:div>
        <w:div w:id="808674016">
          <w:marLeft w:val="0"/>
          <w:marRight w:val="0"/>
          <w:marTop w:val="0"/>
          <w:marBottom w:val="0"/>
          <w:divBdr>
            <w:top w:val="none" w:sz="0" w:space="0" w:color="auto"/>
            <w:left w:val="none" w:sz="0" w:space="0" w:color="auto"/>
            <w:bottom w:val="none" w:sz="0" w:space="0" w:color="auto"/>
            <w:right w:val="none" w:sz="0" w:space="0" w:color="auto"/>
          </w:divBdr>
        </w:div>
        <w:div w:id="1571773880">
          <w:marLeft w:val="0"/>
          <w:marRight w:val="0"/>
          <w:marTop w:val="0"/>
          <w:marBottom w:val="0"/>
          <w:divBdr>
            <w:top w:val="none" w:sz="0" w:space="0" w:color="auto"/>
            <w:left w:val="none" w:sz="0" w:space="0" w:color="auto"/>
            <w:bottom w:val="none" w:sz="0" w:space="0" w:color="auto"/>
            <w:right w:val="none" w:sz="0" w:space="0" w:color="auto"/>
          </w:divBdr>
        </w:div>
        <w:div w:id="2093164179">
          <w:marLeft w:val="0"/>
          <w:marRight w:val="0"/>
          <w:marTop w:val="0"/>
          <w:marBottom w:val="0"/>
          <w:divBdr>
            <w:top w:val="none" w:sz="0" w:space="0" w:color="auto"/>
            <w:left w:val="none" w:sz="0" w:space="0" w:color="auto"/>
            <w:bottom w:val="none" w:sz="0" w:space="0" w:color="auto"/>
            <w:right w:val="none" w:sz="0" w:space="0" w:color="auto"/>
          </w:divBdr>
        </w:div>
        <w:div w:id="1717854473">
          <w:marLeft w:val="0"/>
          <w:marRight w:val="0"/>
          <w:marTop w:val="0"/>
          <w:marBottom w:val="0"/>
          <w:divBdr>
            <w:top w:val="none" w:sz="0" w:space="0" w:color="auto"/>
            <w:left w:val="none" w:sz="0" w:space="0" w:color="auto"/>
            <w:bottom w:val="none" w:sz="0" w:space="0" w:color="auto"/>
            <w:right w:val="none" w:sz="0" w:space="0" w:color="auto"/>
          </w:divBdr>
        </w:div>
      </w:divsChild>
    </w:div>
    <w:div w:id="1247572623">
      <w:bodyDiv w:val="1"/>
      <w:marLeft w:val="0"/>
      <w:marRight w:val="0"/>
      <w:marTop w:val="0"/>
      <w:marBottom w:val="0"/>
      <w:divBdr>
        <w:top w:val="none" w:sz="0" w:space="0" w:color="auto"/>
        <w:left w:val="none" w:sz="0" w:space="0" w:color="auto"/>
        <w:bottom w:val="none" w:sz="0" w:space="0" w:color="auto"/>
        <w:right w:val="none" w:sz="0" w:space="0" w:color="auto"/>
      </w:divBdr>
    </w:div>
    <w:div w:id="1285307044">
      <w:bodyDiv w:val="1"/>
      <w:marLeft w:val="0"/>
      <w:marRight w:val="0"/>
      <w:marTop w:val="0"/>
      <w:marBottom w:val="0"/>
      <w:divBdr>
        <w:top w:val="none" w:sz="0" w:space="0" w:color="auto"/>
        <w:left w:val="none" w:sz="0" w:space="0" w:color="auto"/>
        <w:bottom w:val="none" w:sz="0" w:space="0" w:color="auto"/>
        <w:right w:val="none" w:sz="0" w:space="0" w:color="auto"/>
      </w:divBdr>
    </w:div>
    <w:div w:id="1664356909">
      <w:bodyDiv w:val="1"/>
      <w:marLeft w:val="0"/>
      <w:marRight w:val="0"/>
      <w:marTop w:val="0"/>
      <w:marBottom w:val="0"/>
      <w:divBdr>
        <w:top w:val="none" w:sz="0" w:space="0" w:color="auto"/>
        <w:left w:val="none" w:sz="0" w:space="0" w:color="auto"/>
        <w:bottom w:val="none" w:sz="0" w:space="0" w:color="auto"/>
        <w:right w:val="none" w:sz="0" w:space="0" w:color="auto"/>
      </w:divBdr>
    </w:div>
    <w:div w:id="2054038315">
      <w:bodyDiv w:val="1"/>
      <w:marLeft w:val="0"/>
      <w:marRight w:val="0"/>
      <w:marTop w:val="0"/>
      <w:marBottom w:val="0"/>
      <w:divBdr>
        <w:top w:val="none" w:sz="0" w:space="0" w:color="auto"/>
        <w:left w:val="none" w:sz="0" w:space="0" w:color="auto"/>
        <w:bottom w:val="none" w:sz="0" w:space="0" w:color="auto"/>
        <w:right w:val="none" w:sz="0" w:space="0" w:color="auto"/>
      </w:divBdr>
    </w:div>
    <w:div w:id="2115132526">
      <w:bodyDiv w:val="1"/>
      <w:marLeft w:val="0"/>
      <w:marRight w:val="0"/>
      <w:marTop w:val="0"/>
      <w:marBottom w:val="0"/>
      <w:divBdr>
        <w:top w:val="none" w:sz="0" w:space="0" w:color="auto"/>
        <w:left w:val="none" w:sz="0" w:space="0" w:color="auto"/>
        <w:bottom w:val="none" w:sz="0" w:space="0" w:color="auto"/>
        <w:right w:val="none" w:sz="0" w:space="0" w:color="auto"/>
      </w:divBdr>
    </w:div>
    <w:div w:id="2117938422">
      <w:bodyDiv w:val="1"/>
      <w:marLeft w:val="0"/>
      <w:marRight w:val="0"/>
      <w:marTop w:val="0"/>
      <w:marBottom w:val="0"/>
      <w:divBdr>
        <w:top w:val="none" w:sz="0" w:space="0" w:color="auto"/>
        <w:left w:val="none" w:sz="0" w:space="0" w:color="auto"/>
        <w:bottom w:val="none" w:sz="0" w:space="0" w:color="auto"/>
        <w:right w:val="none" w:sz="0" w:space="0" w:color="auto"/>
      </w:divBdr>
    </w:div>
    <w:div w:id="213910943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a.m.dearden@shu.ac.uk"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4D9F27-64B0-AC41-ADC0-58E14DF27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1066</Words>
  <Characters>6078</Characters>
  <Application>Microsoft Macintosh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SIGCHI Conference Paper Format</vt:lpstr>
    </vt:vector>
  </TitlesOfParts>
  <Company>ACM</Company>
  <LinksUpToDate>false</LinksUpToDate>
  <CharactersWithSpaces>7130</CharactersWithSpaces>
  <SharedDoc>false</SharedDoc>
  <HLinks>
    <vt:vector size="48" baseType="variant">
      <vt:variant>
        <vt:i4>1900618</vt:i4>
      </vt:variant>
      <vt:variant>
        <vt:i4>84</vt:i4>
      </vt:variant>
      <vt:variant>
        <vt:i4>0</vt:i4>
      </vt:variant>
      <vt:variant>
        <vt:i4>5</vt:i4>
      </vt:variant>
      <vt:variant>
        <vt:lpwstr>http://www.acm.org/publications/submissions/latex_style</vt:lpwstr>
      </vt:variant>
      <vt:variant>
        <vt:lpwstr/>
      </vt:variant>
      <vt:variant>
        <vt:i4>65624</vt:i4>
      </vt:variant>
      <vt:variant>
        <vt:i4>48</vt:i4>
      </vt:variant>
      <vt:variant>
        <vt:i4>0</vt:i4>
      </vt:variant>
      <vt:variant>
        <vt:i4>5</vt:i4>
      </vt:variant>
      <vt:variant>
        <vt:lpwstr>http://sheridanprinting.com/typedept/ACM-distilling-settings.htm</vt:lpwstr>
      </vt:variant>
      <vt:variant>
        <vt:lpwstr/>
      </vt:variant>
      <vt:variant>
        <vt:i4>4259861</vt:i4>
      </vt:variant>
      <vt:variant>
        <vt:i4>45</vt:i4>
      </vt:variant>
      <vt:variant>
        <vt:i4>0</vt:i4>
      </vt:variant>
      <vt:variant>
        <vt:i4>5</vt:i4>
      </vt:variant>
      <vt:variant>
        <vt:lpwstr>http://chi2014.acm.org/authors/guide-to-an-accessible-submission</vt:lpwstr>
      </vt:variant>
      <vt:variant>
        <vt:lpwstr/>
      </vt:variant>
      <vt:variant>
        <vt:i4>1900618</vt:i4>
      </vt:variant>
      <vt:variant>
        <vt:i4>21</vt:i4>
      </vt:variant>
      <vt:variant>
        <vt:i4>0</vt:i4>
      </vt:variant>
      <vt:variant>
        <vt:i4>5</vt:i4>
      </vt:variant>
      <vt:variant>
        <vt:lpwstr>http://www.acm.org/publications/submissions/latex_style</vt:lpwstr>
      </vt:variant>
      <vt:variant>
        <vt:lpwstr/>
      </vt:variant>
      <vt:variant>
        <vt:i4>786512</vt:i4>
      </vt:variant>
      <vt:variant>
        <vt:i4>6</vt:i4>
      </vt:variant>
      <vt:variant>
        <vt:i4>0</vt:i4>
      </vt:variant>
      <vt:variant>
        <vt:i4>5</vt:i4>
      </vt:variant>
      <vt:variant>
        <vt:lpwstr>http://www.acm.org/publications/policies/copyright_policy</vt:lpwstr>
      </vt:variant>
      <vt:variant>
        <vt:lpwstr/>
      </vt:variant>
      <vt:variant>
        <vt:i4>5898367</vt:i4>
      </vt:variant>
      <vt:variant>
        <vt:i4>0</vt:i4>
      </vt:variant>
      <vt:variant>
        <vt:i4>0</vt:i4>
      </vt:variant>
      <vt:variant>
        <vt:i4>5</vt:i4>
      </vt:variant>
      <vt:variant>
        <vt:lpwstr>http://dl.acm.org/ccs.cfm</vt:lpwstr>
      </vt:variant>
      <vt:variant>
        <vt:lpwstr/>
      </vt:variant>
      <vt:variant>
        <vt:i4>2490451</vt:i4>
      </vt:variant>
      <vt:variant>
        <vt:i4>7276</vt:i4>
      </vt:variant>
      <vt:variant>
        <vt:i4>1025</vt:i4>
      </vt:variant>
      <vt:variant>
        <vt:i4>1</vt:i4>
      </vt:variant>
      <vt:variant>
        <vt:lpwstr>MIT-campus1</vt:lpwstr>
      </vt:variant>
      <vt:variant>
        <vt:lpwstr/>
      </vt:variant>
      <vt:variant>
        <vt:i4>4980759</vt:i4>
      </vt:variant>
      <vt:variant>
        <vt:i4>10435</vt:i4>
      </vt:variant>
      <vt:variant>
        <vt:i4>1026</vt:i4>
      </vt:variant>
      <vt:variant>
        <vt:i4>1</vt:i4>
      </vt:variant>
      <vt:variant>
        <vt:lpwstr>DevicesCrop-Outlines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SIGCHI Conference Paper Format</dc:title>
  <dc:creator>SIGCHI</dc:creator>
  <cp:keywords>Guides, instructions, Author's kit, Conference Publications</cp:keywords>
  <cp:lastModifiedBy>Ann Light</cp:lastModifiedBy>
  <cp:revision>2</cp:revision>
  <cp:lastPrinted>2015-02-13T20:42:00Z</cp:lastPrinted>
  <dcterms:created xsi:type="dcterms:W3CDTF">2015-06-02T05:16:00Z</dcterms:created>
  <dcterms:modified xsi:type="dcterms:W3CDTF">2015-06-02T05:16:00Z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viewHeaderText">
    <vt:lpwstr>For review only – do not cite or distribute</vt:lpwstr>
  </property>
  <property fmtid="{D5CDD505-2E9C-101B-9397-08002B2CF9AE}" pid="3" name="PublishHeaderText">
    <vt:lpwstr> </vt:lpwstr>
  </property>
</Properties>
</file>